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9A" w:rsidRPr="000E1D51" w:rsidRDefault="00A5159A" w:rsidP="00A5159A">
      <w:pPr>
        <w:pStyle w:val="slovanzoznam"/>
        <w:numPr>
          <w:ilvl w:val="0"/>
          <w:numId w:val="0"/>
        </w:numPr>
        <w:jc w:val="center"/>
        <w:rPr>
          <w:b/>
          <w:u w:val="single"/>
        </w:rPr>
      </w:pPr>
      <w:r w:rsidRPr="000E1D51">
        <w:rPr>
          <w:b/>
          <w:u w:val="single"/>
        </w:rPr>
        <w:t>UČEBNÉ OSNOVY</w:t>
      </w:r>
    </w:p>
    <w:p w:rsidR="00A5159A" w:rsidRPr="000E1D51" w:rsidRDefault="00A5159A" w:rsidP="00A5159A">
      <w:pPr>
        <w:pStyle w:val="slovanzoznam"/>
        <w:numPr>
          <w:ilvl w:val="0"/>
          <w:numId w:val="0"/>
        </w:numPr>
        <w:jc w:val="center"/>
      </w:pPr>
    </w:p>
    <w:tbl>
      <w:tblPr>
        <w:tblW w:w="8746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5840"/>
      </w:tblGrid>
      <w:tr w:rsidR="00A5159A" w:rsidRPr="000E1D51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0E1D51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0E1D51">
              <w:rPr>
                <w:b/>
              </w:rPr>
              <w:t>Vzdelávacia oblasť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0E1D51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0E1D51">
              <w:rPr>
                <w:b/>
              </w:rPr>
              <w:t>Umenie a kultúra</w:t>
            </w:r>
          </w:p>
        </w:tc>
      </w:tr>
      <w:tr w:rsidR="00A5159A" w:rsidRPr="000E1D51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0E1D51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0E1D51">
              <w:rPr>
                <w:b/>
              </w:rPr>
              <w:t>Názov predmetu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0E1D51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0E1D51">
              <w:rPr>
                <w:b/>
              </w:rPr>
              <w:t xml:space="preserve">Hudobná výchova </w:t>
            </w:r>
          </w:p>
        </w:tc>
      </w:tr>
      <w:tr w:rsidR="00A5159A" w:rsidRPr="000E1D51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0E1D51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0E1D51">
              <w:rPr>
                <w:b/>
              </w:rPr>
              <w:t>Stupeň vzdelania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0E1D51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0E1D51">
              <w:rPr>
                <w:b/>
              </w:rPr>
              <w:t>ISCED1</w:t>
            </w:r>
          </w:p>
        </w:tc>
      </w:tr>
      <w:tr w:rsidR="00A5159A" w:rsidRPr="000E1D51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0E1D51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0E1D51">
              <w:rPr>
                <w:b/>
              </w:rPr>
              <w:t>Ročník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0E1D51" w:rsidRDefault="00845496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0E1D51">
              <w:rPr>
                <w:b/>
              </w:rPr>
              <w:t>štvrtý</w:t>
            </w:r>
          </w:p>
        </w:tc>
      </w:tr>
      <w:tr w:rsidR="00A5159A" w:rsidRPr="000E1D51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0E1D51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0E1D51">
              <w:rPr>
                <w:b/>
              </w:rPr>
              <w:t>Počet hodín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0E1D51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0E1D51">
              <w:rPr>
                <w:b/>
              </w:rPr>
              <w:t>týždenne: 1h       ročne: 33h</w:t>
            </w:r>
          </w:p>
        </w:tc>
      </w:tr>
      <w:tr w:rsidR="00A5159A" w:rsidRPr="000E1D51" w:rsidTr="00635145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5159A" w:rsidRPr="000E1D51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 w:rsidRPr="000E1D51">
              <w:rPr>
                <w:b/>
              </w:rPr>
              <w:t>Poznámka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5159A" w:rsidRPr="000E1D51" w:rsidRDefault="00A5159A" w:rsidP="00635145">
            <w:pPr>
              <w:pStyle w:val="slovanzoznam"/>
              <w:numPr>
                <w:ilvl w:val="0"/>
                <w:numId w:val="0"/>
              </w:numPr>
              <w:rPr>
                <w:b/>
                <w:color w:val="FF0000"/>
              </w:rPr>
            </w:pPr>
          </w:p>
        </w:tc>
      </w:tr>
    </w:tbl>
    <w:p w:rsidR="00A5159A" w:rsidRPr="000E1D51" w:rsidRDefault="00A5159A" w:rsidP="00A5159A">
      <w:pPr>
        <w:pStyle w:val="slovanzoznam"/>
        <w:numPr>
          <w:ilvl w:val="0"/>
          <w:numId w:val="0"/>
        </w:numPr>
      </w:pPr>
    </w:p>
    <w:p w:rsidR="00A5159A" w:rsidRPr="000E1D51" w:rsidRDefault="00A5159A" w:rsidP="00A5159A">
      <w:pPr>
        <w:pStyle w:val="slovanzoznam"/>
        <w:numPr>
          <w:ilvl w:val="0"/>
          <w:numId w:val="0"/>
        </w:numPr>
      </w:pPr>
    </w:p>
    <w:p w:rsidR="00A5159A" w:rsidRPr="000E1D51" w:rsidRDefault="00A5159A" w:rsidP="00A5159A">
      <w:pPr>
        <w:pStyle w:val="Default"/>
        <w:rPr>
          <w:rFonts w:ascii="Times New Roman" w:hAnsi="Times New Roman" w:cs="Times New Roman"/>
          <w:b/>
          <w:color w:val="auto"/>
        </w:rPr>
      </w:pPr>
      <w:r w:rsidRPr="000E1D51">
        <w:rPr>
          <w:rFonts w:ascii="Times New Roman" w:hAnsi="Times New Roman" w:cs="Times New Roman"/>
          <w:b/>
          <w:color w:val="auto"/>
        </w:rPr>
        <w:t xml:space="preserve">Učebné osnovy sú totožné so vzdelávacím štandardom ŠVP pre príslušný vzdelávací predmet. </w:t>
      </w:r>
    </w:p>
    <w:p w:rsidR="000D390C" w:rsidRPr="000E1D51" w:rsidRDefault="000D390C" w:rsidP="00A5159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06C1D" w:rsidRPr="000E1D51" w:rsidRDefault="00606C1D" w:rsidP="00A5159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06C1D" w:rsidRPr="000E1D51" w:rsidRDefault="00606C1D" w:rsidP="00606C1D">
      <w:pPr>
        <w:pStyle w:val="slovanzoznam"/>
        <w:numPr>
          <w:ilvl w:val="0"/>
          <w:numId w:val="2"/>
        </w:numPr>
        <w:tabs>
          <w:tab w:val="clear" w:pos="432"/>
          <w:tab w:val="num" w:pos="284"/>
          <w:tab w:val="num" w:pos="360"/>
        </w:tabs>
        <w:ind w:left="227" w:hanging="227"/>
        <w:rPr>
          <w:b/>
          <w:u w:val="single"/>
        </w:rPr>
      </w:pPr>
      <w:r w:rsidRPr="000E1D51">
        <w:rPr>
          <w:b/>
          <w:u w:val="single"/>
        </w:rPr>
        <w:t>Charakteristika predmetu</w:t>
      </w:r>
    </w:p>
    <w:p w:rsidR="00606C1D" w:rsidRPr="000E1D51" w:rsidRDefault="00606C1D" w:rsidP="00606C1D">
      <w:pPr>
        <w:pStyle w:val="slovanzoznam"/>
        <w:numPr>
          <w:ilvl w:val="0"/>
          <w:numId w:val="0"/>
        </w:numPr>
        <w:tabs>
          <w:tab w:val="num" w:pos="432"/>
        </w:tabs>
        <w:ind w:left="227"/>
        <w:rPr>
          <w:b/>
          <w:u w:val="single"/>
        </w:rPr>
      </w:pPr>
    </w:p>
    <w:p w:rsidR="00606C1D" w:rsidRPr="000E1D51" w:rsidRDefault="00606C1D" w:rsidP="00606C1D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  <w:r w:rsidRPr="000E1D51">
        <w:tab/>
      </w:r>
      <w:r w:rsidRPr="000E1D51">
        <w:tab/>
        <w:t>Primárna hudobná edukácia predstavuje kontinuálne, systémové a ci</w:t>
      </w:r>
      <w:r w:rsidR="000D390C" w:rsidRPr="000E1D51">
        <w:t xml:space="preserve">eľavedomé pokračovanie </w:t>
      </w:r>
      <w:proofErr w:type="spellStart"/>
      <w:r w:rsidR="000D390C" w:rsidRPr="000E1D51">
        <w:t>predprimá</w:t>
      </w:r>
      <w:r w:rsidRPr="000E1D51">
        <w:t>rnej</w:t>
      </w:r>
      <w:proofErr w:type="spellEnd"/>
      <w:r w:rsidRPr="000E1D51">
        <w:t xml:space="preserve"> hudobnej výchovy. Hudobná výchova v základnej škole je predmetom umelecko-výchovným, činnostným, kde sa na báze hudobných hrových činností žiaci učia orientovať vo svete hudby, prebúdza sa v nich záujem o elementárne muzicírovanie a postupne aj záujem o hlbšie vzdelanie v oblasti hudby a umenia.</w:t>
      </w:r>
      <w:r w:rsidR="00DE6626" w:rsidRPr="000E1D51">
        <w:t xml:space="preserve"> V treťom ročníku sú na dôležitom mieste </w:t>
      </w:r>
      <w:r w:rsidR="00DE6626" w:rsidRPr="000E1D51">
        <w:rPr>
          <w:i/>
          <w:iCs/>
        </w:rPr>
        <w:t>hudobno-pohybové a inštrumentálne činnosti</w:t>
      </w:r>
      <w:r w:rsidR="00DE6626" w:rsidRPr="000E1D51">
        <w:t xml:space="preserve">, ktoré vhodne aktivizujú žiakov a zároveň by mali plniť aj relaxačnú a regeneračnú funkciu pri uvoľňovaní napätia, ktoré vzniká u žiakov počas náročného a pomerne dlhého pobytu v škole, kde musia často sedieť. Veľkým pozitívom týchto hudobných činností je, že umožňujú deťom experimentovanie s hudbou. Hudobno-pohybová výchova popri tanečno-pohybových hrách a jednoduchých ľudových tancoch počíta aj s pohybovou reakciou na počúvanú hudbu, čo „odľahčuje“ a zefektívňuje rozvíjanie hudobného myslenia. Detské hudobné nástroje poskytujú deťom radosť zo sebarealizácie, z individuálneho a kolektívneho elementárneho muzicírovania. </w:t>
      </w:r>
      <w:r w:rsidRPr="000E1D51">
        <w:t xml:space="preserve"> Na primárnom stupni vzdelávania sa prirodzene a plynule nadväzuje na vrodené predpoklady detí ich spontánnosť, sklony k hravosti, na ich schopnosť celostného vnímania obrazov a modelov okolitého sveta. Hudba má byť pre žiakov súčasne hrou a predmetom detského experimentovania, zdrojom objaviteľských prístupov k hudobnému poznávaniu a prostriedkom žiakovej hudobnej </w:t>
      </w:r>
      <w:proofErr w:type="spellStart"/>
      <w:r w:rsidRPr="000E1D51">
        <w:t>expresie</w:t>
      </w:r>
      <w:proofErr w:type="spellEnd"/>
      <w:r w:rsidRPr="000E1D51">
        <w:t xml:space="preserve">, ktorá podporuje ich hudobnú sebarealizáciu v komplexe aktívnych aj receptívnych hudobných činností. Hudobné činnosti predstavujú najrozmanitejšie formy kontaktu žiaka s hudbou, dávajú možnosť spájať hudbu so slovom, obrazom, pohybom, hrou na elementárnych hudobných nástrojoch. Hudobné činnosti tvoria základný prostriedok na rozvíjanie hudobných i kľúčových kompetencií žiakov. Hudobné činnosti nie sú izolované, ale v reálnej praktickej podobe sa vzájomne dopĺňajú, podporujú aj s inými </w:t>
      </w:r>
      <w:proofErr w:type="spellStart"/>
      <w:r w:rsidRPr="000E1D51">
        <w:t>mimohudobnými</w:t>
      </w:r>
      <w:proofErr w:type="spellEnd"/>
      <w:r w:rsidRPr="000E1D51">
        <w:t xml:space="preserve"> činnosťami a zmysluplne sa integrujú. Hudobný materiál a hudobné činnosti sú kľúčovým prostriedkom na osvojenie si hudobno-teoretických poznatkov. Tie si však žiaci osvojujú postupne a nadobudnuté vedomosti sú výsledkom aktívnych hudobných činností, z ktorých vyplývajú. Teoretické poznatky a vedomosti sú dôležité len do tej miery, do akej sú nevyhnutné pre aktívny hudobný prejav žiakov, chápanie základných zákonitostí hudby a prácu s hudobným materiálom.</w:t>
      </w:r>
    </w:p>
    <w:p w:rsidR="00606C1D" w:rsidRPr="000E1D51" w:rsidRDefault="00606C1D" w:rsidP="00606C1D">
      <w:pPr>
        <w:rPr>
          <w:color w:val="FF0000"/>
        </w:rPr>
      </w:pPr>
    </w:p>
    <w:p w:rsidR="00606C1D" w:rsidRPr="000E1D51" w:rsidRDefault="00606C1D" w:rsidP="00A5159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06C1D" w:rsidRPr="000E1D51" w:rsidRDefault="00606C1D" w:rsidP="00A5159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06C1D" w:rsidRPr="000E1D51" w:rsidRDefault="00606C1D" w:rsidP="00606C1D">
      <w:pPr>
        <w:pStyle w:val="slovanzoznam"/>
        <w:numPr>
          <w:ilvl w:val="0"/>
          <w:numId w:val="2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 w:rsidRPr="000E1D51">
        <w:rPr>
          <w:b/>
          <w:u w:val="single"/>
        </w:rPr>
        <w:t>Ciele vyučovacieho predmetu</w:t>
      </w:r>
    </w:p>
    <w:p w:rsidR="00606C1D" w:rsidRPr="000E1D51" w:rsidRDefault="00606C1D" w:rsidP="00606C1D">
      <w:pPr>
        <w:pStyle w:val="slovanzoznam"/>
        <w:numPr>
          <w:ilvl w:val="0"/>
          <w:numId w:val="0"/>
        </w:numPr>
        <w:tabs>
          <w:tab w:val="num" w:pos="360"/>
        </w:tabs>
        <w:jc w:val="both"/>
      </w:pPr>
    </w:p>
    <w:p w:rsidR="00606C1D" w:rsidRPr="000E1D51" w:rsidRDefault="00606C1D" w:rsidP="00606C1D">
      <w:pPr>
        <w:jc w:val="both"/>
      </w:pPr>
      <w:r w:rsidRPr="000E1D51">
        <w:t>Sú v súlade s cieľmi a obsahovým a výkonovým štandardom vzdelávacieho štandardu pre vyučovací predmet hudobná  výchova, schváleného ako súčasť ŠVP pre prvý stupeň základnej školy pod číslom  2015-5129/1758:1-10A0.</w:t>
      </w:r>
    </w:p>
    <w:p w:rsidR="000D390C" w:rsidRPr="000E1D51" w:rsidRDefault="000D390C" w:rsidP="00606C1D">
      <w:pPr>
        <w:jc w:val="both"/>
        <w:rPr>
          <w:color w:val="FF0000"/>
        </w:rPr>
      </w:pPr>
    </w:p>
    <w:p w:rsidR="00606C1D" w:rsidRPr="000E1D51" w:rsidRDefault="00606C1D" w:rsidP="00606C1D">
      <w:pPr>
        <w:jc w:val="both"/>
      </w:pPr>
    </w:p>
    <w:p w:rsidR="00606C1D" w:rsidRPr="000E1D51" w:rsidRDefault="00606C1D" w:rsidP="00606C1D">
      <w:pPr>
        <w:jc w:val="both"/>
      </w:pPr>
      <w:r w:rsidRPr="000E1D51">
        <w:t>Žiaci:</w:t>
      </w:r>
    </w:p>
    <w:p w:rsidR="00606C1D" w:rsidRPr="000E1D51" w:rsidRDefault="00606C1D" w:rsidP="00606C1D">
      <w:pPr>
        <w:numPr>
          <w:ilvl w:val="0"/>
          <w:numId w:val="3"/>
        </w:numPr>
        <w:jc w:val="both"/>
      </w:pPr>
      <w:r w:rsidRPr="000E1D51">
        <w:t>získavajú a rozvíjajú hudobné kompetencie</w:t>
      </w:r>
    </w:p>
    <w:p w:rsidR="00606C1D" w:rsidRPr="000E1D51" w:rsidRDefault="00606C1D" w:rsidP="00606C1D">
      <w:pPr>
        <w:numPr>
          <w:ilvl w:val="0"/>
          <w:numId w:val="4"/>
        </w:numPr>
        <w:jc w:val="both"/>
      </w:pPr>
      <w:r w:rsidRPr="000E1D51">
        <w:t xml:space="preserve">získavajú a rozvíjajú kultivovaný rečový, hlasový, pohybový prejav v spojení s hudbou, </w:t>
      </w:r>
    </w:p>
    <w:p w:rsidR="00606C1D" w:rsidRPr="000E1D51" w:rsidRDefault="00606C1D" w:rsidP="00606C1D">
      <w:pPr>
        <w:numPr>
          <w:ilvl w:val="0"/>
          <w:numId w:val="5"/>
        </w:numPr>
        <w:jc w:val="both"/>
      </w:pPr>
      <w:r w:rsidRPr="000E1D51">
        <w:t>nadobúdajú schopnosť aktívneho a vnímavého interpreta a percipienta hudby,</w:t>
      </w:r>
    </w:p>
    <w:p w:rsidR="00606C1D" w:rsidRPr="000E1D51" w:rsidRDefault="00606C1D" w:rsidP="00606C1D">
      <w:pPr>
        <w:numPr>
          <w:ilvl w:val="0"/>
          <w:numId w:val="6"/>
        </w:numPr>
        <w:jc w:val="both"/>
      </w:pPr>
      <w:r w:rsidRPr="000E1D51">
        <w:t xml:space="preserve">naučia sa orientovať vo svete hudobného umenia, </w:t>
      </w:r>
    </w:p>
    <w:p w:rsidR="00606C1D" w:rsidRPr="000E1D51" w:rsidRDefault="00606C1D" w:rsidP="00606C1D">
      <w:pPr>
        <w:numPr>
          <w:ilvl w:val="0"/>
          <w:numId w:val="7"/>
        </w:numPr>
        <w:jc w:val="both"/>
      </w:pPr>
      <w:r w:rsidRPr="000E1D51">
        <w:t>rozvíjajú  emocionálne vnímanie a hudobný vkus,</w:t>
      </w:r>
    </w:p>
    <w:p w:rsidR="004E59B1" w:rsidRPr="000E1D51" w:rsidRDefault="004E59B1" w:rsidP="00A5159A"/>
    <w:p w:rsidR="00606C1D" w:rsidRPr="000E1D51" w:rsidRDefault="00606C1D" w:rsidP="00A5159A"/>
    <w:p w:rsidR="00606C1D" w:rsidRPr="000E1D51" w:rsidRDefault="00606C1D" w:rsidP="00A5159A"/>
    <w:p w:rsidR="00606C1D" w:rsidRPr="000E1D51" w:rsidRDefault="00606C1D" w:rsidP="00606C1D">
      <w:pPr>
        <w:pStyle w:val="slovanzoznam"/>
        <w:numPr>
          <w:ilvl w:val="0"/>
          <w:numId w:val="2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 w:rsidRPr="000E1D51">
        <w:rPr>
          <w:b/>
          <w:u w:val="single"/>
        </w:rPr>
        <w:t xml:space="preserve">Prierezové témy </w:t>
      </w:r>
    </w:p>
    <w:p w:rsidR="00606C1D" w:rsidRPr="000E1D51" w:rsidRDefault="00606C1D" w:rsidP="00606C1D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606C1D" w:rsidRPr="000E1D51" w:rsidRDefault="00606C1D" w:rsidP="00606C1D">
      <w:pPr>
        <w:pStyle w:val="slovanzoznam"/>
        <w:numPr>
          <w:ilvl w:val="0"/>
          <w:numId w:val="0"/>
        </w:numPr>
        <w:jc w:val="both"/>
      </w:pPr>
      <w:r w:rsidRPr="000E1D51">
        <w:t>Environmentálna výchova (ENV), Multikultúrna výchova (MUV), Osobnostný a sociálny rozvoj (OSR), Výchova k manželstvu a rodičovstvu (VMR), Mediálna výchova (MDV),</w:t>
      </w:r>
      <w:r w:rsidRPr="000E1D51">
        <w:rPr>
          <w:b/>
        </w:rPr>
        <w:t xml:space="preserve"> </w:t>
      </w:r>
      <w:r w:rsidRPr="000E1D51">
        <w:t xml:space="preserve"> Ochrana života a zdravia (OZO), Regionálna výchova a ľudová kultúra Dopravná výchova – výchova k bezpečnosti v cestnej premávke. </w:t>
      </w:r>
    </w:p>
    <w:p w:rsidR="00606C1D" w:rsidRPr="000E1D51" w:rsidRDefault="00606C1D" w:rsidP="00606C1D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606C1D" w:rsidRPr="000E1D51" w:rsidRDefault="00606C1D" w:rsidP="00A5159A"/>
    <w:p w:rsidR="00821CCF" w:rsidRPr="000E1D51" w:rsidRDefault="00821CCF" w:rsidP="00821CCF">
      <w:pPr>
        <w:pStyle w:val="slovanzoznam"/>
        <w:numPr>
          <w:ilvl w:val="0"/>
          <w:numId w:val="2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 w:rsidRPr="000E1D51">
        <w:rPr>
          <w:b/>
          <w:u w:val="single"/>
        </w:rPr>
        <w:t>Tematické celky</w:t>
      </w:r>
      <w:r w:rsidRPr="000E1D51">
        <w:rPr>
          <w:b/>
        </w:rPr>
        <w:t xml:space="preserve">  </w:t>
      </w:r>
    </w:p>
    <w:p w:rsidR="00821CCF" w:rsidRPr="000E1D51" w:rsidRDefault="00821CCF" w:rsidP="00821CCF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821CCF" w:rsidRPr="000E1D51" w:rsidRDefault="00821CCF" w:rsidP="00821CCF">
      <w:pPr>
        <w:pStyle w:val="slovanzoznam"/>
        <w:numPr>
          <w:ilvl w:val="0"/>
          <w:numId w:val="0"/>
        </w:numPr>
        <w:tabs>
          <w:tab w:val="num" w:pos="432"/>
        </w:tabs>
        <w:ind w:left="360" w:hanging="360"/>
      </w:pPr>
      <w:r w:rsidRPr="000E1D51">
        <w:tab/>
        <w:t xml:space="preserve">Hudobné činnosti nie sú izolované, ale v reálnej praktickej podobe sa vzájomne dopĺňajú, </w:t>
      </w:r>
    </w:p>
    <w:p w:rsidR="00821CCF" w:rsidRPr="000E1D51" w:rsidRDefault="00821CCF" w:rsidP="00821CCF">
      <w:r w:rsidRPr="000E1D51">
        <w:t xml:space="preserve">podporujú aj s inými </w:t>
      </w:r>
      <w:proofErr w:type="spellStart"/>
      <w:r w:rsidRPr="000E1D51">
        <w:t>mimohudobnými</w:t>
      </w:r>
      <w:proofErr w:type="spellEnd"/>
      <w:r w:rsidRPr="000E1D51">
        <w:t xml:space="preserve"> činnosťami a zmysluplne sa integrujú</w:t>
      </w:r>
      <w:r w:rsidR="00651439" w:rsidRPr="000E1D51">
        <w:t>.</w:t>
      </w:r>
    </w:p>
    <w:p w:rsidR="00821CCF" w:rsidRPr="000E1D51" w:rsidRDefault="00821CCF" w:rsidP="00821CCF"/>
    <w:p w:rsidR="00821CCF" w:rsidRPr="000E1D51" w:rsidRDefault="00821CCF" w:rsidP="00821CCF"/>
    <w:p w:rsidR="009A19A5" w:rsidRPr="000E1D51" w:rsidRDefault="00821CCF" w:rsidP="009A19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E1D51">
        <w:rPr>
          <w:rFonts w:ascii="Times New Roman" w:hAnsi="Times New Roman" w:cs="Times New Roman"/>
          <w:b/>
        </w:rPr>
        <w:t>1.</w:t>
      </w:r>
      <w:r w:rsidR="00651439" w:rsidRPr="000E1D51">
        <w:rPr>
          <w:rFonts w:ascii="Times New Roman" w:hAnsi="Times New Roman" w:cs="Times New Roman"/>
          <w:b/>
          <w:bCs/>
        </w:rPr>
        <w:t xml:space="preserve"> Hlasové </w:t>
      </w:r>
      <w:r w:rsidR="009A19A5" w:rsidRPr="000E1D51">
        <w:rPr>
          <w:rFonts w:ascii="Times New Roman" w:hAnsi="Times New Roman" w:cs="Times New Roman"/>
          <w:b/>
          <w:bCs/>
        </w:rPr>
        <w:t xml:space="preserve"> činnosti :</w:t>
      </w:r>
    </w:p>
    <w:p w:rsidR="00821CCF" w:rsidRPr="000E1D51" w:rsidRDefault="00845496" w:rsidP="009A19A5">
      <w:r w:rsidRPr="000E1D51">
        <w:t xml:space="preserve">Vokálne činnosti v rámci rozsahu b-d2, detské piesne, ľudové piesne, regionálne ľudové piesne, autorské piesne, vokálne dialogické hry, dychové a hlasové cvičenia, hry s hlasom, zvukomalebné hlasové hry, deklamácia, </w:t>
      </w:r>
      <w:proofErr w:type="spellStart"/>
      <w:r w:rsidRPr="000E1D51">
        <w:t>rytmizácia</w:t>
      </w:r>
      <w:proofErr w:type="spellEnd"/>
      <w:r w:rsidRPr="000E1D51">
        <w:t xml:space="preserve"> reči. Taktovacie gestá 2/4,3/4/,4/4 taktu, gestá pre zmeny tempa a dynamiky.</w:t>
      </w:r>
      <w:r w:rsidR="00FE5591" w:rsidRPr="000E1D51">
        <w:t xml:space="preserve"> 12 hodín</w:t>
      </w:r>
    </w:p>
    <w:p w:rsidR="00D52107" w:rsidRPr="000E1D51" w:rsidRDefault="00D52107" w:rsidP="00821CCF">
      <w:pPr>
        <w:rPr>
          <w:b/>
        </w:rPr>
      </w:pPr>
    </w:p>
    <w:p w:rsidR="00D52107" w:rsidRPr="000E1D51" w:rsidRDefault="00D52107" w:rsidP="00821CCF">
      <w:pPr>
        <w:rPr>
          <w:b/>
        </w:rPr>
      </w:pPr>
    </w:p>
    <w:p w:rsidR="009A19A5" w:rsidRPr="000E1D51" w:rsidRDefault="00821CCF" w:rsidP="009A19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E1D51">
        <w:rPr>
          <w:rFonts w:ascii="Times New Roman" w:hAnsi="Times New Roman" w:cs="Times New Roman"/>
          <w:b/>
        </w:rPr>
        <w:t>2.</w:t>
      </w:r>
      <w:r w:rsidR="009A19A5" w:rsidRPr="000E1D51">
        <w:rPr>
          <w:rFonts w:ascii="Times New Roman" w:hAnsi="Times New Roman" w:cs="Times New Roman"/>
          <w:b/>
          <w:bCs/>
        </w:rPr>
        <w:t xml:space="preserve"> </w:t>
      </w:r>
      <w:r w:rsidRPr="000E1D51">
        <w:rPr>
          <w:rFonts w:ascii="Times New Roman" w:hAnsi="Times New Roman" w:cs="Times New Roman"/>
          <w:b/>
        </w:rPr>
        <w:t xml:space="preserve"> Inštrumentálne činnosti:</w:t>
      </w:r>
      <w:r w:rsidR="009A19A5" w:rsidRPr="000E1D51">
        <w:rPr>
          <w:rFonts w:ascii="Times New Roman" w:hAnsi="Times New Roman" w:cs="Times New Roman"/>
        </w:rPr>
        <w:t xml:space="preserve"> </w:t>
      </w:r>
    </w:p>
    <w:p w:rsidR="00821CCF" w:rsidRPr="000E1D51" w:rsidRDefault="00845496" w:rsidP="009A19A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E1D51">
        <w:rPr>
          <w:rFonts w:ascii="Times New Roman" w:hAnsi="Times New Roman" w:cs="Times New Roman"/>
        </w:rPr>
        <w:t>Orffove</w:t>
      </w:r>
      <w:proofErr w:type="spellEnd"/>
      <w:r w:rsidRPr="000E1D51">
        <w:rPr>
          <w:rFonts w:ascii="Times New Roman" w:hAnsi="Times New Roman" w:cs="Times New Roman"/>
        </w:rPr>
        <w:t xml:space="preserve"> nástroje rytmické: paličky, drevený blok, rámový/ručný bubon, tamburína, triangel, spiežovce, činely, prstové </w:t>
      </w:r>
      <w:proofErr w:type="spellStart"/>
      <w:r w:rsidRPr="000E1D51">
        <w:rPr>
          <w:rFonts w:ascii="Times New Roman" w:hAnsi="Times New Roman" w:cs="Times New Roman"/>
        </w:rPr>
        <w:t>činelky</w:t>
      </w:r>
      <w:proofErr w:type="spellEnd"/>
      <w:r w:rsidRPr="000E1D51">
        <w:rPr>
          <w:rFonts w:ascii="Times New Roman" w:hAnsi="Times New Roman" w:cs="Times New Roman"/>
        </w:rPr>
        <w:t xml:space="preserve">, zvonček, </w:t>
      </w:r>
      <w:proofErr w:type="spellStart"/>
      <w:r w:rsidRPr="000E1D51">
        <w:rPr>
          <w:rFonts w:ascii="Times New Roman" w:hAnsi="Times New Roman" w:cs="Times New Roman"/>
        </w:rPr>
        <w:t>chrastidlá</w:t>
      </w:r>
      <w:proofErr w:type="spellEnd"/>
      <w:r w:rsidRPr="000E1D51">
        <w:rPr>
          <w:rFonts w:ascii="Times New Roman" w:hAnsi="Times New Roman" w:cs="Times New Roman"/>
        </w:rPr>
        <w:t xml:space="preserve"> a melodické hudobné nástroje (xylofón, zvonkohra, </w:t>
      </w:r>
      <w:proofErr w:type="spellStart"/>
      <w:r w:rsidRPr="000E1D51">
        <w:rPr>
          <w:rFonts w:ascii="Times New Roman" w:hAnsi="Times New Roman" w:cs="Times New Roman"/>
        </w:rPr>
        <w:t>metalofón</w:t>
      </w:r>
      <w:proofErr w:type="spellEnd"/>
      <w:r w:rsidRPr="000E1D51">
        <w:rPr>
          <w:rFonts w:ascii="Times New Roman" w:hAnsi="Times New Roman" w:cs="Times New Roman"/>
        </w:rPr>
        <w:t>), hra na tele melodicko-rytmické schémy,</w:t>
      </w:r>
      <w:r w:rsidR="00651439" w:rsidRPr="000E1D51">
        <w:rPr>
          <w:rFonts w:ascii="Times New Roman" w:hAnsi="Times New Roman" w:cs="Times New Roman"/>
        </w:rPr>
        <w:t xml:space="preserve"> rytmické modely napr. tá; </w:t>
      </w:r>
      <w:proofErr w:type="spellStart"/>
      <w:r w:rsidR="00651439" w:rsidRPr="000E1D51">
        <w:rPr>
          <w:rFonts w:ascii="Times New Roman" w:hAnsi="Times New Roman" w:cs="Times New Roman"/>
        </w:rPr>
        <w:t>ti-ti</w:t>
      </w:r>
      <w:proofErr w:type="spellEnd"/>
      <w:r w:rsidR="00651439" w:rsidRPr="000E1D51">
        <w:rPr>
          <w:rFonts w:ascii="Times New Roman" w:hAnsi="Times New Roman" w:cs="Times New Roman"/>
        </w:rPr>
        <w:t xml:space="preserve">; </w:t>
      </w:r>
      <w:proofErr w:type="spellStart"/>
      <w:r w:rsidR="00651439" w:rsidRPr="000E1D51">
        <w:rPr>
          <w:rFonts w:ascii="Times New Roman" w:hAnsi="Times New Roman" w:cs="Times New Roman"/>
        </w:rPr>
        <w:t>tá-ja</w:t>
      </w:r>
      <w:proofErr w:type="spellEnd"/>
      <w:r w:rsidR="00651439" w:rsidRPr="000E1D51">
        <w:rPr>
          <w:rFonts w:ascii="Times New Roman" w:hAnsi="Times New Roman" w:cs="Times New Roman"/>
        </w:rPr>
        <w:t xml:space="preserve">; </w:t>
      </w:r>
      <w:proofErr w:type="spellStart"/>
      <w:r w:rsidR="00651439" w:rsidRPr="000E1D51">
        <w:rPr>
          <w:rFonts w:ascii="Times New Roman" w:hAnsi="Times New Roman" w:cs="Times New Roman"/>
        </w:rPr>
        <w:t>tá-ja-ja-ja</w:t>
      </w:r>
      <w:proofErr w:type="spellEnd"/>
      <w:r w:rsidR="00651439" w:rsidRPr="000E1D51">
        <w:rPr>
          <w:rFonts w:ascii="Times New Roman" w:hAnsi="Times New Roman" w:cs="Times New Roman"/>
        </w:rPr>
        <w:t xml:space="preserve">; </w:t>
      </w:r>
      <w:proofErr w:type="spellStart"/>
      <w:r w:rsidR="00651439" w:rsidRPr="000E1D51">
        <w:rPr>
          <w:rFonts w:ascii="Times New Roman" w:hAnsi="Times New Roman" w:cs="Times New Roman"/>
        </w:rPr>
        <w:t>ti-ri-ti-ri</w:t>
      </w:r>
      <w:proofErr w:type="spellEnd"/>
      <w:r w:rsidR="00651439" w:rsidRPr="000E1D51">
        <w:rPr>
          <w:rFonts w:ascii="Times New Roman" w:hAnsi="Times New Roman" w:cs="Times New Roman"/>
        </w:rPr>
        <w:t>; nič;</w:t>
      </w:r>
      <w:r w:rsidRPr="000E1D51">
        <w:rPr>
          <w:rFonts w:ascii="Times New Roman" w:hAnsi="Times New Roman" w:cs="Times New Roman"/>
        </w:rPr>
        <w:t xml:space="preserve"> cvičenia, piesne</w:t>
      </w:r>
      <w:r w:rsidR="009A19A5" w:rsidRPr="000E1D51">
        <w:rPr>
          <w:rFonts w:ascii="Times New Roman" w:hAnsi="Times New Roman" w:cs="Times New Roman"/>
        </w:rPr>
        <w:t>.</w:t>
      </w:r>
      <w:r w:rsidR="00651439" w:rsidRPr="000E1D51">
        <w:rPr>
          <w:rFonts w:ascii="Times New Roman" w:hAnsi="Times New Roman" w:cs="Times New Roman"/>
        </w:rPr>
        <w:t xml:space="preserve"> Improvizácia . Dirigovanie – intuitívne výrazové pohyby, štandardizované taktovacie schémy (2/4;3/4;4/4).   </w:t>
      </w:r>
      <w:r w:rsidR="00FE5591" w:rsidRPr="000E1D51">
        <w:rPr>
          <w:rFonts w:ascii="Times New Roman" w:hAnsi="Times New Roman" w:cs="Times New Roman"/>
        </w:rPr>
        <w:t>5 hodín</w:t>
      </w:r>
    </w:p>
    <w:p w:rsidR="00821CCF" w:rsidRPr="000E1D51" w:rsidRDefault="00821CCF" w:rsidP="00821CCF"/>
    <w:p w:rsidR="00821CCF" w:rsidRPr="000E1D51" w:rsidRDefault="00821CCF" w:rsidP="00821CCF"/>
    <w:p w:rsidR="009A19A5" w:rsidRPr="000E1D51" w:rsidRDefault="00821CCF" w:rsidP="009A19A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E1D51">
        <w:rPr>
          <w:rFonts w:ascii="Times New Roman" w:hAnsi="Times New Roman" w:cs="Times New Roman"/>
          <w:b/>
        </w:rPr>
        <w:lastRenderedPageBreak/>
        <w:t>3.</w:t>
      </w:r>
      <w:r w:rsidR="009A19A5" w:rsidRPr="000E1D51">
        <w:rPr>
          <w:rFonts w:ascii="Times New Roman" w:hAnsi="Times New Roman" w:cs="Times New Roman"/>
          <w:b/>
          <w:bCs/>
        </w:rPr>
        <w:t xml:space="preserve"> Hudobno-pohybové činnosti </w:t>
      </w:r>
    </w:p>
    <w:p w:rsidR="00710227" w:rsidRPr="000E1D51" w:rsidRDefault="00B5047C" w:rsidP="00512755">
      <w:pPr>
        <w:pStyle w:val="Default"/>
        <w:rPr>
          <w:rFonts w:ascii="Times New Roman" w:hAnsi="Times New Roman" w:cs="Times New Roman"/>
        </w:rPr>
      </w:pPr>
      <w:r w:rsidRPr="000E1D51">
        <w:rPr>
          <w:rFonts w:ascii="Times New Roman" w:hAnsi="Times New Roman" w:cs="Times New Roman"/>
        </w:rPr>
        <w:t>Pohybová improvizácia, pohybová interpretácia gesto, mimika, improvizácia</w:t>
      </w:r>
      <w:r w:rsidR="00861094" w:rsidRPr="000E1D51">
        <w:rPr>
          <w:rFonts w:ascii="Times New Roman" w:hAnsi="Times New Roman" w:cs="Times New Roman"/>
        </w:rPr>
        <w:t xml:space="preserve">. Polkový krok, prísunové kroky, </w:t>
      </w:r>
      <w:proofErr w:type="spellStart"/>
      <w:r w:rsidR="00861094" w:rsidRPr="000E1D51">
        <w:rPr>
          <w:rFonts w:ascii="Times New Roman" w:hAnsi="Times New Roman" w:cs="Times New Roman"/>
        </w:rPr>
        <w:t>podupy</w:t>
      </w:r>
      <w:proofErr w:type="spellEnd"/>
      <w:r w:rsidR="00861094" w:rsidRPr="000E1D51">
        <w:rPr>
          <w:rFonts w:ascii="Times New Roman" w:hAnsi="Times New Roman" w:cs="Times New Roman"/>
        </w:rPr>
        <w:t xml:space="preserve">, točenie v pároch, valčík, </w:t>
      </w:r>
      <w:proofErr w:type="spellStart"/>
      <w:r w:rsidR="00861094" w:rsidRPr="000E1D51">
        <w:rPr>
          <w:rFonts w:ascii="Times New Roman" w:hAnsi="Times New Roman" w:cs="Times New Roman"/>
        </w:rPr>
        <w:t>mazurkový</w:t>
      </w:r>
      <w:proofErr w:type="spellEnd"/>
      <w:r w:rsidR="00861094" w:rsidRPr="000E1D51">
        <w:rPr>
          <w:rFonts w:ascii="Times New Roman" w:hAnsi="Times New Roman" w:cs="Times New Roman"/>
        </w:rPr>
        <w:t xml:space="preserve"> krok,  ľudový tanec, moderný tanec   </w:t>
      </w:r>
      <w:r w:rsidR="00FE5591" w:rsidRPr="000E1D51">
        <w:rPr>
          <w:rFonts w:ascii="Times New Roman" w:hAnsi="Times New Roman" w:cs="Times New Roman"/>
        </w:rPr>
        <w:t xml:space="preserve">5 </w:t>
      </w:r>
      <w:r w:rsidR="004B40F1" w:rsidRPr="000E1D51">
        <w:rPr>
          <w:rFonts w:ascii="Times New Roman" w:hAnsi="Times New Roman" w:cs="Times New Roman"/>
        </w:rPr>
        <w:t>hodín</w:t>
      </w:r>
    </w:p>
    <w:p w:rsidR="00512755" w:rsidRPr="000E1D51" w:rsidRDefault="00512755" w:rsidP="00512755">
      <w:pPr>
        <w:pStyle w:val="Default"/>
        <w:rPr>
          <w:rFonts w:ascii="Times New Roman" w:hAnsi="Times New Roman" w:cs="Times New Roman"/>
        </w:rPr>
      </w:pPr>
    </w:p>
    <w:p w:rsidR="00512755" w:rsidRPr="000E1D51" w:rsidRDefault="00821CCF" w:rsidP="00512755">
      <w:pPr>
        <w:pStyle w:val="Default"/>
        <w:rPr>
          <w:rFonts w:ascii="Times New Roman" w:hAnsi="Times New Roman" w:cs="Times New Roman"/>
        </w:rPr>
      </w:pPr>
      <w:r w:rsidRPr="000E1D51">
        <w:rPr>
          <w:rFonts w:ascii="Times New Roman" w:hAnsi="Times New Roman" w:cs="Times New Roman"/>
          <w:b/>
        </w:rPr>
        <w:t>4</w:t>
      </w:r>
      <w:r w:rsidR="00BC0A52" w:rsidRPr="000E1D51">
        <w:rPr>
          <w:rFonts w:ascii="Times New Roman" w:hAnsi="Times New Roman" w:cs="Times New Roman"/>
          <w:b/>
        </w:rPr>
        <w:t>.</w:t>
      </w:r>
      <w:r w:rsidR="00512755" w:rsidRPr="000E1D51">
        <w:rPr>
          <w:rFonts w:ascii="Times New Roman" w:hAnsi="Times New Roman" w:cs="Times New Roman"/>
          <w:b/>
          <w:bCs/>
        </w:rPr>
        <w:t xml:space="preserve"> Percepčné činnosti </w:t>
      </w:r>
      <w:r w:rsidR="00BC0A52" w:rsidRPr="000E1D51">
        <w:rPr>
          <w:rFonts w:ascii="Times New Roman" w:hAnsi="Times New Roman" w:cs="Times New Roman"/>
          <w:b/>
          <w:bCs/>
        </w:rPr>
        <w:t>– aktívne počúvanie</w:t>
      </w:r>
    </w:p>
    <w:p w:rsidR="00821CCF" w:rsidRPr="000E1D51" w:rsidRDefault="00BC0A52" w:rsidP="00821CCF">
      <w:pPr>
        <w:rPr>
          <w:b/>
        </w:rPr>
      </w:pPr>
      <w:r w:rsidRPr="000E1D51">
        <w:t>S</w:t>
      </w:r>
      <w:r w:rsidR="00B5047C" w:rsidRPr="000E1D51">
        <w:t>kladby slovenských a svetových skladateľov; piesne, spev a interpretácia učiteľa/</w:t>
      </w:r>
      <w:proofErr w:type="spellStart"/>
      <w:r w:rsidR="00B5047C" w:rsidRPr="000E1D51">
        <w:t>ky</w:t>
      </w:r>
      <w:proofErr w:type="spellEnd"/>
      <w:r w:rsidR="00B5047C" w:rsidRPr="000E1D51">
        <w:t>; vlastný hudobný prejav, hudobný prejav tr</w:t>
      </w:r>
      <w:r w:rsidR="000E1D51" w:rsidRPr="000E1D51">
        <w:t>iedy (skupiny), hry so zvukom. M</w:t>
      </w:r>
      <w:r w:rsidR="00B5047C" w:rsidRPr="000E1D51">
        <w:t xml:space="preserve">elódia, tempo, rytmus, zvuková farba, dynamika, harmónia, </w:t>
      </w:r>
      <w:proofErr w:type="spellStart"/>
      <w:r w:rsidR="00B5047C" w:rsidRPr="000E1D51">
        <w:t>forma</w:t>
      </w:r>
      <w:r w:rsidR="000E1D51" w:rsidRPr="000E1D51">
        <w:t>.M</w:t>
      </w:r>
      <w:r w:rsidR="00B5047C" w:rsidRPr="000E1D51">
        <w:t>elódia</w:t>
      </w:r>
      <w:proofErr w:type="spellEnd"/>
      <w:r w:rsidR="00B5047C" w:rsidRPr="000E1D51">
        <w:t xml:space="preserve"> stúpajúca, klesajúca; tempo pomalé, stredné, rýchle; rytmus – taktová schéma a rytmické modely, dynamika – piano, pianissimo, mezzoforte, forte, fortissimo, crescendo, decrescendo; harmónia durová, mólová, forma – kontrastné časti. Nástroje skupiny symfonického orchest</w:t>
      </w:r>
      <w:r w:rsidRPr="000E1D51">
        <w:t>ra, niektoré konkrét</w:t>
      </w:r>
      <w:r w:rsidR="000E1D51" w:rsidRPr="000E1D51">
        <w:t>ne hudobné n</w:t>
      </w:r>
      <w:r w:rsidR="00B5047C" w:rsidRPr="000E1D51">
        <w:t>ástroje</w:t>
      </w:r>
      <w:r w:rsidR="000E1D51" w:rsidRPr="000E1D51">
        <w:t>. F</w:t>
      </w:r>
      <w:r w:rsidRPr="000E1D51">
        <w:t>unkcie hudby: estetická, umelecká, spoločenská, zábavná, úžitková.</w:t>
      </w:r>
      <w:r w:rsidR="00FE5591" w:rsidRPr="000E1D51">
        <w:t xml:space="preserve">     7 </w:t>
      </w:r>
      <w:r w:rsidR="004B40F1" w:rsidRPr="000E1D51">
        <w:t>hodín</w:t>
      </w:r>
    </w:p>
    <w:p w:rsidR="00710227" w:rsidRPr="000E1D51" w:rsidRDefault="00710227" w:rsidP="00710227"/>
    <w:p w:rsidR="00512755" w:rsidRPr="000E1D51" w:rsidRDefault="00821CCF" w:rsidP="00512755">
      <w:pPr>
        <w:pStyle w:val="Default"/>
        <w:rPr>
          <w:rFonts w:ascii="Times New Roman" w:hAnsi="Times New Roman" w:cs="Times New Roman"/>
        </w:rPr>
      </w:pPr>
      <w:r w:rsidRPr="000E1D51">
        <w:rPr>
          <w:rFonts w:ascii="Times New Roman" w:hAnsi="Times New Roman" w:cs="Times New Roman"/>
          <w:b/>
        </w:rPr>
        <w:t>5.</w:t>
      </w:r>
      <w:r w:rsidR="00512755" w:rsidRPr="000E1D51">
        <w:rPr>
          <w:rFonts w:ascii="Times New Roman" w:hAnsi="Times New Roman" w:cs="Times New Roman"/>
          <w:b/>
          <w:bCs/>
        </w:rPr>
        <w:t xml:space="preserve"> Hudobno-dramatické činnosti </w:t>
      </w:r>
    </w:p>
    <w:p w:rsidR="00512755" w:rsidRPr="000E1D51" w:rsidRDefault="00E14EBC" w:rsidP="005127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C0A52" w:rsidRPr="000E1D51">
        <w:rPr>
          <w:rFonts w:ascii="Times New Roman" w:hAnsi="Times New Roman" w:cs="Times New Roman"/>
        </w:rPr>
        <w:t xml:space="preserve">izualizácia – integrácia s výtvarnou výchovou (kostýmy, rekvizity, kulisy, farby), integrácia so slovenským jazykom a literatúrou (rozprávky, príbehy, básne, scenár), integrácia s telesnou výchovou (základné pohybové schémy), integrácia s inými predmetmi. </w:t>
      </w:r>
      <w:r w:rsidR="00FE5591" w:rsidRPr="000E1D51">
        <w:rPr>
          <w:rFonts w:ascii="Times New Roman" w:hAnsi="Times New Roman" w:cs="Times New Roman"/>
        </w:rPr>
        <w:t xml:space="preserve">  </w:t>
      </w:r>
      <w:r w:rsidR="00651439" w:rsidRPr="000E1D51">
        <w:rPr>
          <w:rFonts w:ascii="Times New Roman" w:hAnsi="Times New Roman" w:cs="Times New Roman"/>
        </w:rPr>
        <w:t xml:space="preserve">  </w:t>
      </w:r>
      <w:r w:rsidR="004B40F1" w:rsidRPr="000E1D51">
        <w:rPr>
          <w:rFonts w:ascii="Times New Roman" w:hAnsi="Times New Roman" w:cs="Times New Roman"/>
        </w:rPr>
        <w:t>2 hodiny.</w:t>
      </w:r>
    </w:p>
    <w:p w:rsidR="00BC0A52" w:rsidRPr="000E1D51" w:rsidRDefault="00BC0A52" w:rsidP="00512755">
      <w:pPr>
        <w:pStyle w:val="Default"/>
        <w:rPr>
          <w:rFonts w:ascii="Times New Roman" w:hAnsi="Times New Roman" w:cs="Times New Roman"/>
        </w:rPr>
      </w:pPr>
    </w:p>
    <w:p w:rsidR="00BC0A52" w:rsidRPr="000E1D51" w:rsidRDefault="00BC0A52" w:rsidP="00821CCF">
      <w:pPr>
        <w:rPr>
          <w:b/>
        </w:rPr>
      </w:pPr>
      <w:r w:rsidRPr="000E1D51">
        <w:rPr>
          <w:b/>
        </w:rPr>
        <w:t xml:space="preserve"> 6. Hudobno-vizuálne činnosti</w:t>
      </w:r>
    </w:p>
    <w:p w:rsidR="00821CCF" w:rsidRPr="000E1D51" w:rsidRDefault="00BC0A52" w:rsidP="00821CCF">
      <w:r w:rsidRPr="000E1D51">
        <w:t xml:space="preserve"> Grafická partitúra</w:t>
      </w:r>
      <w:r w:rsidR="00FE5591" w:rsidRPr="000E1D51">
        <w:t xml:space="preserve">   2 hodiny</w:t>
      </w:r>
    </w:p>
    <w:p w:rsidR="00BC0A52" w:rsidRPr="000E1D51" w:rsidRDefault="00BC0A52" w:rsidP="00821CCF"/>
    <w:p w:rsidR="00BC0A52" w:rsidRPr="000E1D51" w:rsidRDefault="00BC0A52" w:rsidP="00821CCF"/>
    <w:p w:rsidR="00821CCF" w:rsidRPr="000E1D51" w:rsidRDefault="00821CCF" w:rsidP="00821CCF">
      <w:pPr>
        <w:pStyle w:val="Standard"/>
        <w:jc w:val="both"/>
        <w:rPr>
          <w:rFonts w:eastAsia="Times New Roman" w:cs="Times New Roman"/>
          <w:b/>
          <w:kern w:val="0"/>
          <w:u w:val="single"/>
        </w:rPr>
      </w:pPr>
      <w:r w:rsidRPr="000E1D51">
        <w:rPr>
          <w:rFonts w:eastAsia="Times New Roman" w:cs="Times New Roman"/>
          <w:b/>
          <w:kern w:val="0"/>
        </w:rPr>
        <w:t xml:space="preserve">5 </w:t>
      </w:r>
      <w:r w:rsidRPr="000E1D51">
        <w:rPr>
          <w:rFonts w:eastAsia="Times New Roman" w:cs="Times New Roman"/>
          <w:kern w:val="0"/>
        </w:rPr>
        <w:t xml:space="preserve"> </w:t>
      </w:r>
      <w:r w:rsidRPr="000E1D51">
        <w:rPr>
          <w:rFonts w:eastAsia="Times New Roman" w:cs="Times New Roman"/>
          <w:b/>
          <w:kern w:val="0"/>
          <w:u w:val="single"/>
        </w:rPr>
        <w:t>Hodnotenie predmetu:</w:t>
      </w:r>
    </w:p>
    <w:p w:rsidR="00821CCF" w:rsidRPr="000E1D51" w:rsidRDefault="00821CCF" w:rsidP="00821CCF">
      <w:pPr>
        <w:pStyle w:val="Standard"/>
        <w:jc w:val="both"/>
        <w:rPr>
          <w:rFonts w:eastAsia="Times New Roman" w:cs="Times New Roman"/>
          <w:kern w:val="0"/>
        </w:rPr>
      </w:pPr>
    </w:p>
    <w:p w:rsidR="00821CCF" w:rsidRPr="000E1D51" w:rsidRDefault="00821CCF" w:rsidP="00821CCF">
      <w:pPr>
        <w:pStyle w:val="Standard"/>
        <w:ind w:left="720"/>
        <w:jc w:val="both"/>
        <w:rPr>
          <w:rFonts w:cs="Times New Roman"/>
        </w:rPr>
      </w:pPr>
    </w:p>
    <w:p w:rsidR="00821CCF" w:rsidRPr="000E1D51" w:rsidRDefault="00821CCF" w:rsidP="00821CCF">
      <w:pPr>
        <w:pStyle w:val="Standard"/>
        <w:jc w:val="both"/>
        <w:rPr>
          <w:rFonts w:cs="Times New Roman"/>
        </w:rPr>
      </w:pPr>
      <w:r w:rsidRPr="000E1D51">
        <w:rPr>
          <w:rFonts w:cs="Times New Roman"/>
          <w:b/>
          <w:bCs/>
        </w:rPr>
        <w:t xml:space="preserve">Na konci každého klasifikačného obdobia sú žiaci na vysvedčení hodnotení slovným hodnotením – slovne štyrmi stupňami podľa platnej stupnice – VDV, DV, UV, NV </w:t>
      </w:r>
      <w:r w:rsidRPr="000E1D51">
        <w:rPr>
          <w:rFonts w:cs="Times New Roman"/>
        </w:rPr>
        <w:t>(Metodický pokyn č. 22/2011 č. 2011-3121/12824-4-921 na hodnotenie žiakov základnej školy).</w:t>
      </w:r>
    </w:p>
    <w:p w:rsidR="00821CCF" w:rsidRPr="000E1D51" w:rsidRDefault="00821CCF" w:rsidP="00821CCF">
      <w:pPr>
        <w:pStyle w:val="Standard"/>
        <w:jc w:val="both"/>
        <w:rPr>
          <w:rFonts w:cs="Times New Roman"/>
          <w:b/>
          <w:bCs/>
          <w:color w:val="FF0000"/>
        </w:rPr>
      </w:pPr>
    </w:p>
    <w:p w:rsidR="00821CCF" w:rsidRPr="000E1D51" w:rsidRDefault="00821CCF" w:rsidP="00821CCF">
      <w:pPr>
        <w:rPr>
          <w:color w:val="FF0000"/>
        </w:rPr>
      </w:pPr>
      <w:r w:rsidRPr="000E1D51">
        <w:rPr>
          <w:color w:val="FF0000"/>
        </w:rPr>
        <w:t xml:space="preserve">  </w:t>
      </w:r>
    </w:p>
    <w:p w:rsidR="001E769B" w:rsidRPr="000E1D51" w:rsidRDefault="001E769B" w:rsidP="00821CCF">
      <w:pPr>
        <w:rPr>
          <w:color w:val="FF0000"/>
        </w:rPr>
      </w:pPr>
    </w:p>
    <w:p w:rsidR="001E769B" w:rsidRPr="000E1D51" w:rsidRDefault="001E769B" w:rsidP="00821CCF">
      <w:pPr>
        <w:rPr>
          <w:color w:val="FF0000"/>
        </w:rPr>
      </w:pPr>
    </w:p>
    <w:p w:rsidR="001E769B" w:rsidRPr="000E1D51" w:rsidRDefault="001E769B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861094" w:rsidRPr="000E1D51" w:rsidRDefault="00861094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0E1D51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0D390C" w:rsidRPr="003C48DB" w:rsidRDefault="000D390C" w:rsidP="00821CCF">
      <w:pPr>
        <w:rPr>
          <w:color w:val="FF0000"/>
        </w:rPr>
      </w:pPr>
    </w:p>
    <w:p w:rsidR="001E769B" w:rsidRPr="003C48DB" w:rsidRDefault="001E769B" w:rsidP="00821CCF">
      <w:pPr>
        <w:rPr>
          <w:color w:val="FF0000"/>
        </w:rPr>
      </w:pPr>
    </w:p>
    <w:sectPr w:rsidR="001E769B" w:rsidRPr="003C48DB" w:rsidSect="009D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9B" w:rsidRDefault="001E769B" w:rsidP="001E769B">
      <w:r>
        <w:separator/>
      </w:r>
    </w:p>
  </w:endnote>
  <w:endnote w:type="continuationSeparator" w:id="1">
    <w:p w:rsidR="001E769B" w:rsidRDefault="001E769B" w:rsidP="001E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9B" w:rsidRDefault="001E769B" w:rsidP="001E769B">
      <w:r>
        <w:separator/>
      </w:r>
    </w:p>
  </w:footnote>
  <w:footnote w:type="continuationSeparator" w:id="1">
    <w:p w:rsidR="001E769B" w:rsidRDefault="001E769B" w:rsidP="001E7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63A8F9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923E3A"/>
    <w:multiLevelType w:val="hybridMultilevel"/>
    <w:tmpl w:val="D87237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B0E44"/>
    <w:multiLevelType w:val="hybridMultilevel"/>
    <w:tmpl w:val="FFC23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70193C"/>
    <w:multiLevelType w:val="multilevel"/>
    <w:tmpl w:val="DE9C85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C354E57"/>
    <w:multiLevelType w:val="hybridMultilevel"/>
    <w:tmpl w:val="57107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564804"/>
    <w:multiLevelType w:val="hybridMultilevel"/>
    <w:tmpl w:val="1646E9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6F3181"/>
    <w:multiLevelType w:val="hybridMultilevel"/>
    <w:tmpl w:val="D47C25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59A"/>
    <w:rsid w:val="0004660F"/>
    <w:rsid w:val="000D390C"/>
    <w:rsid w:val="000E1D51"/>
    <w:rsid w:val="001E769B"/>
    <w:rsid w:val="00222962"/>
    <w:rsid w:val="00380573"/>
    <w:rsid w:val="003C48DB"/>
    <w:rsid w:val="004B40F1"/>
    <w:rsid w:val="004E59B1"/>
    <w:rsid w:val="00512755"/>
    <w:rsid w:val="00606C1D"/>
    <w:rsid w:val="00627CF7"/>
    <w:rsid w:val="006430C7"/>
    <w:rsid w:val="00651439"/>
    <w:rsid w:val="00700EE6"/>
    <w:rsid w:val="00710227"/>
    <w:rsid w:val="00782D64"/>
    <w:rsid w:val="0082075A"/>
    <w:rsid w:val="00821CCF"/>
    <w:rsid w:val="00845496"/>
    <w:rsid w:val="00860277"/>
    <w:rsid w:val="00861094"/>
    <w:rsid w:val="008A2CB2"/>
    <w:rsid w:val="00935F02"/>
    <w:rsid w:val="009A19A5"/>
    <w:rsid w:val="009D4A18"/>
    <w:rsid w:val="00A043A9"/>
    <w:rsid w:val="00A46E16"/>
    <w:rsid w:val="00A5159A"/>
    <w:rsid w:val="00A549A1"/>
    <w:rsid w:val="00AC31F4"/>
    <w:rsid w:val="00B243D8"/>
    <w:rsid w:val="00B5047C"/>
    <w:rsid w:val="00BA4C24"/>
    <w:rsid w:val="00BC0A52"/>
    <w:rsid w:val="00C202E8"/>
    <w:rsid w:val="00C94AA8"/>
    <w:rsid w:val="00CB01D0"/>
    <w:rsid w:val="00D145AC"/>
    <w:rsid w:val="00D52107"/>
    <w:rsid w:val="00D66B51"/>
    <w:rsid w:val="00DE6626"/>
    <w:rsid w:val="00E14EBC"/>
    <w:rsid w:val="00EE4551"/>
    <w:rsid w:val="00FE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A5159A"/>
    <w:pPr>
      <w:numPr>
        <w:numId w:val="1"/>
      </w:numPr>
    </w:pPr>
  </w:style>
  <w:style w:type="paragraph" w:customStyle="1" w:styleId="Default">
    <w:name w:val="Default"/>
    <w:rsid w:val="00A515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Standard">
    <w:name w:val="Standard"/>
    <w:rsid w:val="00821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E76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6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7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76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A5159A"/>
    <w:pPr>
      <w:numPr>
        <w:numId w:val="1"/>
      </w:numPr>
    </w:pPr>
  </w:style>
  <w:style w:type="paragraph" w:customStyle="1" w:styleId="Default">
    <w:name w:val="Default"/>
    <w:rsid w:val="00A515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Standard">
    <w:name w:val="Standard"/>
    <w:rsid w:val="00821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E76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6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76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76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vych.poradca</cp:lastModifiedBy>
  <cp:revision>15</cp:revision>
  <dcterms:created xsi:type="dcterms:W3CDTF">2017-08-28T09:49:00Z</dcterms:created>
  <dcterms:modified xsi:type="dcterms:W3CDTF">2018-08-09T11:49:00Z</dcterms:modified>
</cp:coreProperties>
</file>