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5262B5" w:rsidP="00B440DB">
      <w:r>
        <w:rPr>
          <w:noProof/>
          <w:lang w:eastAsia="sk-SK"/>
        </w:rPr>
        <w:drawing>
          <wp:inline distT="0" distB="0" distL="0" distR="0">
            <wp:extent cx="5752465" cy="723265"/>
            <wp:effectExtent l="19050" t="0" r="635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5262B5" w:rsidRPr="00E66FFE" w:rsidRDefault="005262B5" w:rsidP="005A63DA">
            <w:pPr>
              <w:tabs>
                <w:tab w:val="left" w:pos="4007"/>
              </w:tabs>
              <w:spacing w:after="0" w:line="240" w:lineRule="auto"/>
            </w:pPr>
            <w:r w:rsidRPr="000B0FB7">
              <w:rPr>
                <w:rFonts w:ascii="Times New Roman" w:hAnsi="Times New Roman"/>
              </w:rPr>
              <w:t>Základná škola s materskou školou, Skalité - Kudlov č. 781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5262B5" w:rsidRPr="005262B5" w:rsidRDefault="005262B5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262B5">
              <w:rPr>
                <w:rFonts w:ascii="Times New Roman" w:hAnsi="Times New Roman"/>
                <w:b/>
              </w:rPr>
              <w:t>Cesta k úspechu cez rozvoj kompetencií žiakov ZŠ s MŠ Skalité - Kudlov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5262B5" w:rsidRPr="005262B5" w:rsidRDefault="005262B5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262B5">
              <w:rPr>
                <w:rFonts w:ascii="Times New Roman" w:hAnsi="Times New Roman"/>
              </w:rPr>
              <w:t>312011Q897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5262B5" w:rsidRPr="00196A57" w:rsidRDefault="006840E3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91524">
              <w:rPr>
                <w:rFonts w:ascii="Times New Roman" w:hAnsi="Times New Roman"/>
              </w:rPr>
              <w:t>Klub čitateľskej gramotnosti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5262B5" w:rsidRPr="00196A57" w:rsidRDefault="004421B8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8.10.2020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5262B5" w:rsidRPr="00196A57" w:rsidRDefault="005262B5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B0FB7">
              <w:rPr>
                <w:rFonts w:ascii="Times New Roman" w:hAnsi="Times New Roman"/>
              </w:rPr>
              <w:t>Základná škola s materskou školou, Skalité - Kudlov č. 781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5262B5" w:rsidRPr="007B6C7D" w:rsidRDefault="005262B5" w:rsidP="006840E3">
            <w:pPr>
              <w:tabs>
                <w:tab w:val="left" w:pos="4007"/>
              </w:tabs>
              <w:spacing w:after="0" w:line="240" w:lineRule="auto"/>
            </w:pPr>
            <w:r w:rsidRPr="005262B5">
              <w:rPr>
                <w:rFonts w:ascii="Times New Roman" w:hAnsi="Times New Roman"/>
              </w:rPr>
              <w:t xml:space="preserve">Mgr. </w:t>
            </w:r>
            <w:r w:rsidR="006840E3">
              <w:rPr>
                <w:rFonts w:ascii="Times New Roman" w:hAnsi="Times New Roman"/>
              </w:rPr>
              <w:t xml:space="preserve">Mária </w:t>
            </w:r>
            <w:proofErr w:type="spellStart"/>
            <w:r w:rsidR="006840E3">
              <w:rPr>
                <w:rFonts w:ascii="Times New Roman" w:hAnsi="Times New Roman"/>
              </w:rPr>
              <w:t>Revayová</w:t>
            </w:r>
            <w:proofErr w:type="spellEnd"/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5262B5" w:rsidRPr="007B6C7D" w:rsidRDefault="005262B5" w:rsidP="007B6C7D">
            <w:pPr>
              <w:tabs>
                <w:tab w:val="left" w:pos="4007"/>
              </w:tabs>
              <w:spacing w:after="0" w:line="240" w:lineRule="auto"/>
            </w:pPr>
            <w:r w:rsidRPr="005262B5">
              <w:rPr>
                <w:rFonts w:ascii="Times New Roman" w:hAnsi="Times New Roman"/>
              </w:rPr>
              <w:t>www.zskskalite.edupage.org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5262B5">
        <w:trPr>
          <w:trHeight w:val="1636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  <w:r w:rsidR="000033B4">
              <w:rPr>
                <w:rFonts w:ascii="Times New Roman" w:hAnsi="Times New Roman"/>
                <w:b/>
              </w:rPr>
              <w:t xml:space="preserve"> Opätovné organizačné stretnutie klubu</w:t>
            </w:r>
          </w:p>
          <w:p w:rsidR="00137357" w:rsidRDefault="005262B5" w:rsidP="0013735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20A49">
              <w:rPr>
                <w:rFonts w:ascii="Times New Roman" w:hAnsi="Times New Roman"/>
              </w:rPr>
              <w:t>Krátka anotácia</w:t>
            </w:r>
            <w:r w:rsidR="002B21D9">
              <w:rPr>
                <w:rFonts w:ascii="Times New Roman" w:hAnsi="Times New Roman"/>
              </w:rPr>
              <w:t xml:space="preserve">: </w:t>
            </w:r>
            <w:r w:rsidR="0020612F">
              <w:rPr>
                <w:rFonts w:ascii="Times New Roman" w:hAnsi="Times New Roman"/>
              </w:rPr>
              <w:t xml:space="preserve">Ako na čítanie s porozumením? </w:t>
            </w:r>
          </w:p>
          <w:p w:rsidR="00137357" w:rsidRDefault="00137357" w:rsidP="0013735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A1E3D" w:rsidRPr="007B6C7D" w:rsidRDefault="00137357" w:rsidP="0020612F">
            <w:pPr>
              <w:tabs>
                <w:tab w:val="center" w:pos="606"/>
                <w:tab w:val="center" w:pos="2258"/>
              </w:tabs>
              <w:spacing w:after="22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7B6C7D">
              <w:rPr>
                <w:rFonts w:ascii="Times New Roman" w:hAnsi="Times New Roman"/>
              </w:rPr>
              <w:t>ľúčové slová</w:t>
            </w:r>
            <w:r>
              <w:rPr>
                <w:rFonts w:ascii="Times New Roman" w:hAnsi="Times New Roman"/>
              </w:rPr>
              <w:t>:</w:t>
            </w:r>
            <w:r w:rsidR="00D650D7">
              <w:rPr>
                <w:rFonts w:ascii="Times New Roman" w:hAnsi="Times New Roman"/>
              </w:rPr>
              <w:t xml:space="preserve"> čítanie s porozumením,</w:t>
            </w:r>
            <w:r w:rsidR="004E07EC">
              <w:rPr>
                <w:rFonts w:ascii="Times New Roman" w:hAnsi="Times New Roman"/>
              </w:rPr>
              <w:t xml:space="preserve"> druhy čítania, informácie</w:t>
            </w:r>
          </w:p>
        </w:tc>
      </w:tr>
      <w:tr w:rsidR="00F305BB" w:rsidRPr="007B6C7D" w:rsidTr="005262B5">
        <w:trPr>
          <w:trHeight w:val="3813"/>
        </w:trPr>
        <w:tc>
          <w:tcPr>
            <w:tcW w:w="9212" w:type="dxa"/>
          </w:tcPr>
          <w:p w:rsidR="00F305BB" w:rsidRPr="00D60015" w:rsidRDefault="00F305BB" w:rsidP="00D6001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0015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A151C4" w:rsidRPr="00D60015" w:rsidRDefault="00A151C4" w:rsidP="00D60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03FD" w:rsidRPr="00D60015" w:rsidRDefault="00E903FD" w:rsidP="00E903FD">
            <w:pPr>
              <w:pStyle w:val="Zkladntext"/>
              <w:tabs>
                <w:tab w:val="left" w:pos="707"/>
              </w:tabs>
              <w:jc w:val="both"/>
              <w:rPr>
                <w:bCs/>
                <w:sz w:val="22"/>
                <w:szCs w:val="22"/>
              </w:rPr>
            </w:pPr>
          </w:p>
          <w:p w:rsidR="00137357" w:rsidRDefault="00137357" w:rsidP="00137357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E4F77">
              <w:rPr>
                <w:rFonts w:ascii="Times New Roman" w:hAnsi="Times New Roman"/>
              </w:rPr>
              <w:t xml:space="preserve">Privítanie </w:t>
            </w:r>
          </w:p>
          <w:p w:rsidR="0020612F" w:rsidRDefault="0020612F" w:rsidP="00137357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Ako na čítanie s porozumením</w:t>
            </w:r>
          </w:p>
          <w:p w:rsidR="0020612F" w:rsidRPr="00F237E5" w:rsidRDefault="0020612F" w:rsidP="00F237E5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20612F" w:rsidRPr="0020612F" w:rsidRDefault="0020612F" w:rsidP="0020612F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Ak čítame preto, aby sme</w:t>
            </w:r>
            <w:r w:rsidRPr="0020612F">
              <w:rPr>
                <w:rFonts w:ascii="Times New Roman" w:hAnsi="Times New Roman"/>
              </w:rPr>
              <w:t xml:space="preserve"> z knihy alebo článku získali skutočnú múdrosť a</w:t>
            </w:r>
            <w:r>
              <w:rPr>
                <w:rFonts w:ascii="Times New Roman" w:hAnsi="Times New Roman"/>
              </w:rPr>
              <w:t xml:space="preserve"> videli medzi riadkami, nemôžeme</w:t>
            </w:r>
            <w:r w:rsidRPr="0020612F">
              <w:rPr>
                <w:rFonts w:ascii="Times New Roman" w:hAnsi="Times New Roman"/>
              </w:rPr>
              <w:t xml:space="preserve"> textom len tak preletieť a nezamyslie</w:t>
            </w:r>
            <w:r>
              <w:rPr>
                <w:rFonts w:ascii="Times New Roman" w:hAnsi="Times New Roman"/>
              </w:rPr>
              <w:t>ť sa nad tým, čo sme si prečítali. Potrebujeme</w:t>
            </w:r>
            <w:r w:rsidRPr="0020612F">
              <w:rPr>
                <w:rFonts w:ascii="Times New Roman" w:hAnsi="Times New Roman"/>
              </w:rPr>
              <w:t xml:space="preserve"> sa zamerať na čítanie s porozumením. </w:t>
            </w:r>
            <w:r>
              <w:rPr>
                <w:rFonts w:ascii="Times New Roman" w:hAnsi="Times New Roman"/>
              </w:rPr>
              <w:t>Počas stretnutia klubu sme sa zamýšľali nad tým</w:t>
            </w:r>
            <w:r w:rsidRPr="0020612F">
              <w:rPr>
                <w:rFonts w:ascii="Times New Roman" w:hAnsi="Times New Roman"/>
              </w:rPr>
              <w:t>, ako čítajú kreatívni ľudia, aby videli veci aj v inom svetle, ako sa môže na papi</w:t>
            </w:r>
            <w:r>
              <w:rPr>
                <w:rFonts w:ascii="Times New Roman" w:hAnsi="Times New Roman"/>
              </w:rPr>
              <w:t>eri zdať. Z</w:t>
            </w:r>
            <w:r w:rsidRPr="0020612F">
              <w:rPr>
                <w:rFonts w:ascii="Times New Roman" w:hAnsi="Times New Roman"/>
              </w:rPr>
              <w:t>a čítaním môže byť oveľa viac ako l</w:t>
            </w:r>
            <w:r>
              <w:rPr>
                <w:rFonts w:ascii="Times New Roman" w:hAnsi="Times New Roman"/>
              </w:rPr>
              <w:t>en rozpoznávanie písmen a slov.</w:t>
            </w:r>
          </w:p>
          <w:p w:rsidR="0020612F" w:rsidRPr="0020612F" w:rsidRDefault="0020612F" w:rsidP="0020612F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20612F">
              <w:rPr>
                <w:rFonts w:ascii="Times New Roman" w:hAnsi="Times New Roman"/>
              </w:rPr>
              <w:t>Rozoznať písmená a slová je úplne i</w:t>
            </w:r>
            <w:r>
              <w:rPr>
                <w:rFonts w:ascii="Times New Roman" w:hAnsi="Times New Roman"/>
              </w:rPr>
              <w:t>ná vec, ako pripísať im význam. Mohli by sme</w:t>
            </w:r>
            <w:r w:rsidRPr="0020612F">
              <w:rPr>
                <w:rFonts w:ascii="Times New Roman" w:hAnsi="Times New Roman"/>
              </w:rPr>
              <w:t xml:space="preserve"> si prečítať aj Einsteinovu teór</w:t>
            </w:r>
            <w:r>
              <w:rPr>
                <w:rFonts w:ascii="Times New Roman" w:hAnsi="Times New Roman"/>
              </w:rPr>
              <w:t>iu relativity, ale aj tak by sme</w:t>
            </w:r>
            <w:r w:rsidRPr="0020612F">
              <w:rPr>
                <w:rFonts w:ascii="Times New Roman" w:hAnsi="Times New Roman"/>
              </w:rPr>
              <w:t xml:space="preserve"> jej presn</w:t>
            </w:r>
            <w:r>
              <w:rPr>
                <w:rFonts w:ascii="Times New Roman" w:hAnsi="Times New Roman"/>
              </w:rPr>
              <w:t>e nemuseli rozumieť, hoci by sme</w:t>
            </w:r>
            <w:r w:rsidRPr="0020612F">
              <w:rPr>
                <w:rFonts w:ascii="Times New Roman" w:hAnsi="Times New Roman"/>
              </w:rPr>
              <w:t xml:space="preserve"> ro</w:t>
            </w:r>
            <w:r>
              <w:rPr>
                <w:rFonts w:ascii="Times New Roman" w:hAnsi="Times New Roman"/>
              </w:rPr>
              <w:t xml:space="preserve">zoznali všetky slová a písmená. </w:t>
            </w:r>
            <w:r w:rsidRPr="0020612F">
              <w:rPr>
                <w:rFonts w:ascii="Times New Roman" w:hAnsi="Times New Roman"/>
              </w:rPr>
              <w:t>Naučiť sa čítať v zmysle rozoznávať písmená a byť schopný povedať ich nahlas je jednoduché. Ale vidieť ich hlbší význam, to je schopnosť vysoko kreatívnych ľudí. Bežný človek si niečo prečít</w:t>
            </w:r>
            <w:r>
              <w:rPr>
                <w:rFonts w:ascii="Times New Roman" w:hAnsi="Times New Roman"/>
              </w:rPr>
              <w:t>a a vie povedať, čo sa dočítal.</w:t>
            </w:r>
          </w:p>
          <w:p w:rsidR="0020612F" w:rsidRPr="0020612F" w:rsidRDefault="0020612F" w:rsidP="0020612F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20612F">
              <w:rPr>
                <w:rFonts w:ascii="Times New Roman" w:hAnsi="Times New Roman"/>
              </w:rPr>
              <w:t xml:space="preserve">Kreatívni ľudia vám povedia oveľa viac. Povedia vám, ako to aplikovať, ako by sa to dalo </w:t>
            </w:r>
            <w:r w:rsidRPr="0020612F">
              <w:rPr>
                <w:rFonts w:ascii="Times New Roman" w:hAnsi="Times New Roman"/>
              </w:rPr>
              <w:lastRenderedPageBreak/>
              <w:t xml:space="preserve">vylepšiť, kde sú slabé miesta, sú schopní nájsť súvislosť a podobnosť s inými oblasťami… Skrátka, čítajú inak. Čítajú s porozumením. Čítajú kreatívne. Nachádzajú vo veciach hlbší zmysel. Ako to dokážu </w:t>
            </w:r>
            <w:r>
              <w:rPr>
                <w:rFonts w:ascii="Times New Roman" w:hAnsi="Times New Roman"/>
              </w:rPr>
              <w:t>a prečo takto nečíta viac ľudí? D</w:t>
            </w:r>
            <w:r w:rsidRPr="0020612F">
              <w:rPr>
                <w:rFonts w:ascii="Times New Roman" w:hAnsi="Times New Roman"/>
              </w:rPr>
              <w:t>ôvod, prečo je pre mnoho ľudí čítanie s porozumením náročné</w:t>
            </w:r>
            <w:r>
              <w:rPr>
                <w:rFonts w:ascii="Times New Roman" w:hAnsi="Times New Roman"/>
              </w:rPr>
              <w:t xml:space="preserve"> je, že je potrebné sa to naučiť, venovať sa mu systematicky.</w:t>
            </w:r>
          </w:p>
          <w:p w:rsidR="0020612F" w:rsidRPr="0020612F" w:rsidRDefault="0020612F" w:rsidP="0020612F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20612F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 </w:t>
            </w:r>
            <w:r w:rsidRPr="0020612F">
              <w:rPr>
                <w:rFonts w:ascii="Times New Roman" w:hAnsi="Times New Roman"/>
              </w:rPr>
              <w:t>škole</w:t>
            </w:r>
            <w:r>
              <w:rPr>
                <w:rFonts w:ascii="Times New Roman" w:hAnsi="Times New Roman"/>
              </w:rPr>
              <w:t xml:space="preserve"> nie je možné len učiť</w:t>
            </w:r>
            <w:r w:rsidRPr="0020612F">
              <w:rPr>
                <w:rFonts w:ascii="Times New Roman" w:hAnsi="Times New Roman"/>
              </w:rPr>
              <w:t xml:space="preserve"> len rozoznávať slová a vedieť r</w:t>
            </w:r>
            <w:r>
              <w:rPr>
                <w:rFonts w:ascii="Times New Roman" w:hAnsi="Times New Roman"/>
              </w:rPr>
              <w:t>ozoznať informácie a predpokladať</w:t>
            </w:r>
            <w:r w:rsidRPr="0020612F">
              <w:rPr>
                <w:rFonts w:ascii="Times New Roman" w:hAnsi="Times New Roman"/>
              </w:rPr>
              <w:t>, že zmysel naskočí automaticky. Lenže byť informovaný znamená len vedieť, že niečo je také alebo onaké. Byť múdry znamená navyše vedieť, ako to súvisí s ďalšími informáciami, prečo to tak je, v čom sa to líši od iných a tak ďalej…</w:t>
            </w:r>
          </w:p>
          <w:p w:rsidR="0020612F" w:rsidRPr="0020612F" w:rsidRDefault="0020612F" w:rsidP="0020612F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20612F">
              <w:rPr>
                <w:rFonts w:ascii="Times New Roman" w:hAnsi="Times New Roman"/>
              </w:rPr>
              <w:t>Dokonca aj testy na čítanie s porozumením sú zamerané len na rozoznávanie a hľadanie informácií v jednom texte. Ale ak odpoveď viete nájsť priamo v texte, vybrať prípadne ukázať na konkrétnu pasáž, to nehovorí nič o tom, či tomu skutočne rozumiete. Ale</w:t>
            </w:r>
            <w:r>
              <w:rPr>
                <w:rFonts w:ascii="Times New Roman" w:hAnsi="Times New Roman"/>
              </w:rPr>
              <w:t xml:space="preserve">bo či viete odhaliť zavádzanie. </w:t>
            </w:r>
            <w:r w:rsidRPr="0020612F">
              <w:rPr>
                <w:rFonts w:ascii="Times New Roman" w:hAnsi="Times New Roman"/>
              </w:rPr>
              <w:t xml:space="preserve">Takýto prístup vôbec nezlepšuje vaše čítanie s porozumením. Je to jeden z mylných predpokladov, ktorý dodnes na školách pretrváva. </w:t>
            </w:r>
          </w:p>
          <w:p w:rsidR="0020612F" w:rsidRPr="0020612F" w:rsidRDefault="0020612F" w:rsidP="0020612F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D650D7">
              <w:rPr>
                <w:rFonts w:ascii="Times New Roman" w:hAnsi="Times New Roman"/>
              </w:rPr>
              <w:t xml:space="preserve">   Členovia klubu sa zhodli, že je r</w:t>
            </w:r>
            <w:r w:rsidRPr="0020612F">
              <w:rPr>
                <w:rFonts w:ascii="Times New Roman" w:hAnsi="Times New Roman"/>
              </w:rPr>
              <w:t>ozdiel medzi oboznámením a zapamätaním si niečoho a medzi vedieť to dôkladne vysve</w:t>
            </w:r>
            <w:r>
              <w:rPr>
                <w:rFonts w:ascii="Times New Roman" w:hAnsi="Times New Roman"/>
              </w:rPr>
              <w:t>tliť a použiť. Ak si to pamätáme, tak len vieme</w:t>
            </w:r>
            <w:r w:rsidRPr="0020612F">
              <w:rPr>
                <w:rFonts w:ascii="Times New Roman" w:hAnsi="Times New Roman"/>
              </w:rPr>
              <w:t>, ktorý autor čo povedal. Precvičili</w:t>
            </w:r>
            <w:r>
              <w:rPr>
                <w:rFonts w:ascii="Times New Roman" w:hAnsi="Times New Roman"/>
              </w:rPr>
              <w:t xml:space="preserve"> sme</w:t>
            </w:r>
            <w:r w:rsidRPr="0020612F">
              <w:rPr>
                <w:rFonts w:ascii="Times New Roman" w:hAnsi="Times New Roman"/>
              </w:rPr>
              <w:t xml:space="preserve"> si len pamäť, ale nie svo</w:t>
            </w:r>
            <w:r>
              <w:rPr>
                <w:rFonts w:ascii="Times New Roman" w:hAnsi="Times New Roman"/>
              </w:rPr>
              <w:t>ju múdrosť. Múdrosť si zvyšujeme</w:t>
            </w:r>
            <w:r w:rsidRPr="0020612F">
              <w:rPr>
                <w:rFonts w:ascii="Times New Roman" w:hAnsi="Times New Roman"/>
              </w:rPr>
              <w:t xml:space="preserve"> nie zhromažďovaním dát, ale nachádzaním ic</w:t>
            </w:r>
            <w:r>
              <w:rPr>
                <w:rFonts w:ascii="Times New Roman" w:hAnsi="Times New Roman"/>
              </w:rPr>
              <w:t>h hlbšieho významu a dôsledkov.</w:t>
            </w:r>
          </w:p>
          <w:p w:rsidR="0020612F" w:rsidRPr="0020612F" w:rsidRDefault="0020612F" w:rsidP="0020612F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20612F">
              <w:rPr>
                <w:rFonts w:ascii="Times New Roman" w:hAnsi="Times New Roman"/>
              </w:rPr>
              <w:t>Takže ako presne</w:t>
            </w:r>
            <w:r>
              <w:rPr>
                <w:rFonts w:ascii="Times New Roman" w:hAnsi="Times New Roman"/>
              </w:rPr>
              <w:t xml:space="preserve"> funguje čítanie s porozumením?</w:t>
            </w:r>
          </w:p>
          <w:p w:rsidR="0020612F" w:rsidRPr="0020612F" w:rsidRDefault="0020612F" w:rsidP="0020612F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20612F">
              <w:rPr>
                <w:rFonts w:ascii="Times New Roman" w:hAnsi="Times New Roman"/>
              </w:rPr>
              <w:t>4 typy čítania (väčšina ľud</w:t>
            </w:r>
            <w:r w:rsidR="00F237E5">
              <w:rPr>
                <w:rFonts w:ascii="Times New Roman" w:hAnsi="Times New Roman"/>
              </w:rPr>
              <w:t xml:space="preserve">í používa len prvé dva, </w:t>
            </w:r>
            <w:proofErr w:type="spellStart"/>
            <w:r w:rsidR="00F237E5">
              <w:rPr>
                <w:rFonts w:ascii="Times New Roman" w:hAnsi="Times New Roman"/>
              </w:rPr>
              <w:t>kreatív</w:t>
            </w:r>
            <w:r w:rsidRPr="0020612F">
              <w:rPr>
                <w:rFonts w:ascii="Times New Roman" w:hAnsi="Times New Roman"/>
              </w:rPr>
              <w:t>i</w:t>
            </w:r>
            <w:proofErr w:type="spellEnd"/>
            <w:r w:rsidRPr="0020612F">
              <w:rPr>
                <w:rFonts w:ascii="Times New Roman" w:hAnsi="Times New Roman"/>
              </w:rPr>
              <w:t xml:space="preserve"> aj druhé dva)</w:t>
            </w:r>
          </w:p>
          <w:p w:rsidR="0020612F" w:rsidRPr="0020612F" w:rsidRDefault="0020612F" w:rsidP="0020612F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20612F">
              <w:rPr>
                <w:rFonts w:ascii="Times New Roman" w:hAnsi="Times New Roman"/>
              </w:rPr>
              <w:t xml:space="preserve">V roku 1940 </w:t>
            </w:r>
            <w:proofErr w:type="spellStart"/>
            <w:r w:rsidRPr="0020612F">
              <w:rPr>
                <w:rFonts w:ascii="Times New Roman" w:hAnsi="Times New Roman"/>
              </w:rPr>
              <w:t>Mortimer</w:t>
            </w:r>
            <w:proofErr w:type="spellEnd"/>
            <w:r w:rsidRPr="0020612F">
              <w:rPr>
                <w:rFonts w:ascii="Times New Roman" w:hAnsi="Times New Roman"/>
              </w:rPr>
              <w:t xml:space="preserve"> J. </w:t>
            </w:r>
            <w:proofErr w:type="spellStart"/>
            <w:r w:rsidRPr="0020612F">
              <w:rPr>
                <w:rFonts w:ascii="Times New Roman" w:hAnsi="Times New Roman"/>
              </w:rPr>
              <w:t>Adler</w:t>
            </w:r>
            <w:proofErr w:type="spellEnd"/>
            <w:r w:rsidRPr="0020612F">
              <w:rPr>
                <w:rFonts w:ascii="Times New Roman" w:hAnsi="Times New Roman"/>
              </w:rPr>
              <w:t xml:space="preserve">, americký filozof a učiteľ, napísal knihu Ako čítať knihu, ktorá je jednou z mála kvalitných na túto tému. Postupom rokov ju vylepšoval až v roku 1972 prišiel spolu s </w:t>
            </w:r>
            <w:proofErr w:type="spellStart"/>
            <w:r w:rsidRPr="0020612F">
              <w:rPr>
                <w:rFonts w:ascii="Times New Roman" w:hAnsi="Times New Roman"/>
              </w:rPr>
              <w:t>Charlesom</w:t>
            </w:r>
            <w:proofErr w:type="spellEnd"/>
            <w:r w:rsidRPr="0020612F">
              <w:rPr>
                <w:rFonts w:ascii="Times New Roman" w:hAnsi="Times New Roman"/>
              </w:rPr>
              <w:t xml:space="preserve"> </w:t>
            </w:r>
            <w:proofErr w:type="spellStart"/>
            <w:r w:rsidRPr="0020612F">
              <w:rPr>
                <w:rFonts w:ascii="Times New Roman" w:hAnsi="Times New Roman"/>
              </w:rPr>
              <w:t>Van</w:t>
            </w:r>
            <w:proofErr w:type="spellEnd"/>
            <w:r w:rsidRPr="0020612F">
              <w:rPr>
                <w:rFonts w:ascii="Times New Roman" w:hAnsi="Times New Roman"/>
              </w:rPr>
              <w:t xml:space="preserve"> </w:t>
            </w:r>
            <w:proofErr w:type="spellStart"/>
            <w:r w:rsidRPr="0020612F">
              <w:rPr>
                <w:rFonts w:ascii="Times New Roman" w:hAnsi="Times New Roman"/>
              </w:rPr>
              <w:t>Dorenom</w:t>
            </w:r>
            <w:proofErr w:type="spellEnd"/>
            <w:r w:rsidRPr="0020612F">
              <w:rPr>
                <w:rFonts w:ascii="Times New Roman" w:hAnsi="Times New Roman"/>
              </w:rPr>
              <w:t xml:space="preserve"> s </w:t>
            </w:r>
            <w:proofErr w:type="spellStart"/>
            <w:r w:rsidRPr="0020612F">
              <w:rPr>
                <w:rFonts w:ascii="Times New Roman" w:hAnsi="Times New Roman"/>
              </w:rPr>
              <w:t>prepracovanovu</w:t>
            </w:r>
            <w:proofErr w:type="spellEnd"/>
            <w:r w:rsidRPr="0020612F">
              <w:rPr>
                <w:rFonts w:ascii="Times New Roman" w:hAnsi="Times New Roman"/>
              </w:rPr>
              <w:t xml:space="preserve"> verziou, v ktorej identifikoval 4 typy čítania:</w:t>
            </w:r>
          </w:p>
          <w:p w:rsidR="0020612F" w:rsidRPr="0020612F" w:rsidRDefault="0020612F" w:rsidP="0020612F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20612F">
              <w:rPr>
                <w:rFonts w:ascii="Times New Roman" w:hAnsi="Times New Roman"/>
              </w:rPr>
              <w:t>Elementárne čítanie –</w:t>
            </w:r>
            <w:r>
              <w:rPr>
                <w:rFonts w:ascii="Times New Roman" w:hAnsi="Times New Roman"/>
              </w:rPr>
              <w:t xml:space="preserve"> </w:t>
            </w:r>
            <w:r w:rsidRPr="0020612F">
              <w:rPr>
                <w:rFonts w:ascii="Times New Roman" w:hAnsi="Times New Roman"/>
              </w:rPr>
              <w:t>Elementárne, základné, jednoduché, prostoduché. Je to čítanie, ktoré sa naučíme v prvom r</w:t>
            </w:r>
            <w:r>
              <w:rPr>
                <w:rFonts w:ascii="Times New Roman" w:hAnsi="Times New Roman"/>
              </w:rPr>
              <w:t>očníku na základnej škole. Vieme</w:t>
            </w:r>
            <w:r w:rsidRPr="0020612F">
              <w:rPr>
                <w:rFonts w:ascii="Times New Roman" w:hAnsi="Times New Roman"/>
              </w:rPr>
              <w:t xml:space="preserve"> rozoznať písmená, prečítať ich, pochopiť ich základný význam, ak ide o príbeh tak pochopiť základnú líniu pr</w:t>
            </w:r>
            <w:r>
              <w:rPr>
                <w:rFonts w:ascii="Times New Roman" w:hAnsi="Times New Roman"/>
              </w:rPr>
              <w:t>íbehu, ale nič viac, nič menej.</w:t>
            </w:r>
          </w:p>
          <w:p w:rsidR="0020612F" w:rsidRPr="0020612F" w:rsidRDefault="0020612F" w:rsidP="0020612F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20612F">
              <w:rPr>
                <w:rFonts w:ascii="Times New Roman" w:hAnsi="Times New Roman"/>
              </w:rPr>
              <w:t>Takýmto čítaním sa stanú len dve veci. B</w:t>
            </w:r>
            <w:r>
              <w:rPr>
                <w:rFonts w:ascii="Times New Roman" w:hAnsi="Times New Roman"/>
              </w:rPr>
              <w:t>uď veľmi rýchlo všetko zabudneme alebo z n</w:t>
            </w:r>
            <w:r w:rsidRPr="0020612F">
              <w:rPr>
                <w:rFonts w:ascii="Times New Roman" w:hAnsi="Times New Roman"/>
              </w:rPr>
              <w:t>ás bude chodiaca encyklopédia. Nič z toho samo o sebe nie je veľmi užitočné, pretože vedieť iba zopakovať to, čo je napísané</w:t>
            </w:r>
            <w:r>
              <w:rPr>
                <w:rFonts w:ascii="Times New Roman" w:hAnsi="Times New Roman"/>
              </w:rPr>
              <w:t>, nie je čítanie s porozumením.</w:t>
            </w:r>
          </w:p>
          <w:p w:rsidR="0020612F" w:rsidRPr="0020612F" w:rsidRDefault="0020612F" w:rsidP="0020612F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20612F">
              <w:rPr>
                <w:rFonts w:ascii="Times New Roman" w:hAnsi="Times New Roman"/>
              </w:rPr>
              <w:t>Inšpekčné čítanie –</w:t>
            </w:r>
            <w:r>
              <w:rPr>
                <w:rFonts w:ascii="Times New Roman" w:hAnsi="Times New Roman"/>
              </w:rPr>
              <w:t xml:space="preserve"> </w:t>
            </w:r>
            <w:r w:rsidRPr="0020612F">
              <w:rPr>
                <w:rFonts w:ascii="Times New Roman" w:hAnsi="Times New Roman"/>
              </w:rPr>
              <w:t>Ide o čítanie,</w:t>
            </w:r>
            <w:r>
              <w:rPr>
                <w:rFonts w:ascii="Times New Roman" w:hAnsi="Times New Roman"/>
              </w:rPr>
              <w:t xml:space="preserve"> v ktorom iba povrchne prezeráme, preskakujeme a skenujeme.</w:t>
            </w:r>
          </w:p>
          <w:p w:rsidR="0020612F" w:rsidRPr="0020612F" w:rsidRDefault="0020612F" w:rsidP="0020612F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20612F">
              <w:rPr>
                <w:rFonts w:ascii="Times New Roman" w:hAnsi="Times New Roman"/>
              </w:rPr>
              <w:t>Preskakovanie a skenovanie – to je presne ten</w:t>
            </w:r>
            <w:r>
              <w:rPr>
                <w:rFonts w:ascii="Times New Roman" w:hAnsi="Times New Roman"/>
              </w:rPr>
              <w:t xml:space="preserve"> prípad, keď rýchlo preskakujeme a pozeráme</w:t>
            </w:r>
            <w:r w:rsidRPr="0020612F">
              <w:rPr>
                <w:rFonts w:ascii="Times New Roman" w:hAnsi="Times New Roman"/>
              </w:rPr>
              <w:t xml:space="preserve"> hlavné body na web stránke alebo pri čítaní článku. To isté platí aj p</w:t>
            </w:r>
            <w:r>
              <w:rPr>
                <w:rFonts w:ascii="Times New Roman" w:hAnsi="Times New Roman"/>
              </w:rPr>
              <w:t>re knihu. Rýchlo ju prelistujeme, pozrieme obsah, prečítam</w:t>
            </w:r>
            <w:r w:rsidRPr="0020612F">
              <w:rPr>
                <w:rFonts w:ascii="Times New Roman" w:hAnsi="Times New Roman"/>
              </w:rPr>
              <w:t>e len jej malú časť…</w:t>
            </w:r>
          </w:p>
          <w:p w:rsidR="0020612F" w:rsidRPr="0020612F" w:rsidRDefault="0020612F" w:rsidP="0020612F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20612F">
              <w:rPr>
                <w:rFonts w:ascii="Times New Roman" w:hAnsi="Times New Roman"/>
              </w:rPr>
              <w:t>Povrchné čítanie – je to len čítan</w:t>
            </w:r>
            <w:r>
              <w:rPr>
                <w:rFonts w:ascii="Times New Roman" w:hAnsi="Times New Roman"/>
              </w:rPr>
              <w:t>ie. Pozeráme na slová, poviem</w:t>
            </w:r>
            <w:r w:rsidRPr="0020612F">
              <w:rPr>
                <w:rFonts w:ascii="Times New Roman" w:hAnsi="Times New Roman"/>
              </w:rPr>
              <w:t>e si ich pri</w:t>
            </w:r>
            <w:r>
              <w:rPr>
                <w:rFonts w:ascii="Times New Roman" w:hAnsi="Times New Roman"/>
              </w:rPr>
              <w:t xml:space="preserve"> čítaní v mysli, ale nepremýšľam</w:t>
            </w:r>
            <w:r w:rsidRPr="0020612F">
              <w:rPr>
                <w:rFonts w:ascii="Times New Roman" w:hAnsi="Times New Roman"/>
              </w:rPr>
              <w:t>e nad nimi a</w:t>
            </w:r>
            <w:r>
              <w:rPr>
                <w:rFonts w:ascii="Times New Roman" w:hAnsi="Times New Roman"/>
              </w:rPr>
              <w:t>lebo keď niečomu plne nerozumieme, nevyhľadám</w:t>
            </w:r>
            <w:r w:rsidRPr="0020612F">
              <w:rPr>
                <w:rFonts w:ascii="Times New Roman" w:hAnsi="Times New Roman"/>
              </w:rPr>
              <w:t>e si význam slova alebo</w:t>
            </w:r>
            <w:r>
              <w:rPr>
                <w:rFonts w:ascii="Times New Roman" w:hAnsi="Times New Roman"/>
              </w:rPr>
              <w:t xml:space="preserve"> myšlienky. V podstate o tom mám</w:t>
            </w:r>
            <w:r w:rsidRPr="0020612F">
              <w:rPr>
                <w:rFonts w:ascii="Times New Roman" w:hAnsi="Times New Roman"/>
              </w:rPr>
              <w:t xml:space="preserve">e iba čiastkový a skreslený obraz bez súvislostí. </w:t>
            </w:r>
          </w:p>
          <w:p w:rsidR="0020612F" w:rsidRPr="0020612F" w:rsidRDefault="0020612F" w:rsidP="0020612F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20612F">
              <w:rPr>
                <w:rFonts w:ascii="Times New Roman" w:hAnsi="Times New Roman"/>
              </w:rPr>
              <w:t>Avšak preskakovanie a skenovanie má svoje výhody a vi</w:t>
            </w:r>
            <w:r>
              <w:rPr>
                <w:rFonts w:ascii="Times New Roman" w:hAnsi="Times New Roman"/>
              </w:rPr>
              <w:t>e byť veľmi užitočné. Umožňuje n</w:t>
            </w:r>
            <w:r w:rsidRPr="0020612F">
              <w:rPr>
                <w:rFonts w:ascii="Times New Roman" w:hAnsi="Times New Roman"/>
              </w:rPr>
              <w:t>ám rýchlo zistiť, či je čl</w:t>
            </w:r>
            <w:r>
              <w:rPr>
                <w:rFonts w:ascii="Times New Roman" w:hAnsi="Times New Roman"/>
              </w:rPr>
              <w:t>ánok alebo kniha užitočná, a mám</w:t>
            </w:r>
            <w:r w:rsidRPr="0020612F">
              <w:rPr>
                <w:rFonts w:ascii="Times New Roman" w:hAnsi="Times New Roman"/>
              </w:rPr>
              <w:t>e jej venovať viac času. Je to obzvlášť užitočná schopnosť v dnešnej dobe,</w:t>
            </w:r>
            <w:r>
              <w:rPr>
                <w:rFonts w:ascii="Times New Roman" w:hAnsi="Times New Roman"/>
              </w:rPr>
              <w:t xml:space="preserve"> ktorá na n</w:t>
            </w:r>
            <w:r w:rsidRPr="0020612F">
              <w:rPr>
                <w:rFonts w:ascii="Times New Roman" w:hAnsi="Times New Roman"/>
              </w:rPr>
              <w:t>ás chrlí informácie z každého rohu</w:t>
            </w:r>
            <w:r>
              <w:rPr>
                <w:rFonts w:ascii="Times New Roman" w:hAnsi="Times New Roman"/>
              </w:rPr>
              <w:t xml:space="preserve"> vo všemožných podobách. Nemôžem</w:t>
            </w:r>
            <w:r w:rsidRPr="0020612F">
              <w:rPr>
                <w:rFonts w:ascii="Times New Roman" w:hAnsi="Times New Roman"/>
              </w:rPr>
              <w:t>e pre</w:t>
            </w:r>
            <w:r>
              <w:rPr>
                <w:rFonts w:ascii="Times New Roman" w:hAnsi="Times New Roman"/>
              </w:rPr>
              <w:t>dsa venovať pozornosť všetkému.</w:t>
            </w:r>
          </w:p>
          <w:p w:rsidR="0020612F" w:rsidRPr="0020612F" w:rsidRDefault="0020612F" w:rsidP="0020612F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20612F">
              <w:rPr>
                <w:rFonts w:ascii="Times New Roman" w:hAnsi="Times New Roman"/>
              </w:rPr>
              <w:t>Dokonca aj veľmi zložité knihy si vyžadujú postupné čítanie. Bez potrebných znalostí by bolo príliš komplikované ich plne pochopiť pri prvom čítaní. Pochopiť ju ako celok sa n</w:t>
            </w:r>
            <w:r>
              <w:rPr>
                <w:rFonts w:ascii="Times New Roman" w:hAnsi="Times New Roman"/>
              </w:rPr>
              <w:t>iekedy dá až postupným čítaním.</w:t>
            </w:r>
            <w:r w:rsidR="00F237E5">
              <w:rPr>
                <w:rFonts w:ascii="Times New Roman" w:hAnsi="Times New Roman"/>
              </w:rPr>
              <w:t xml:space="preserve"> </w:t>
            </w:r>
            <w:r w:rsidRPr="0020612F">
              <w:rPr>
                <w:rFonts w:ascii="Times New Roman" w:hAnsi="Times New Roman"/>
              </w:rPr>
              <w:t>Takisto ak má kniha samostatné časti a netreba postupne pochopiť predošlé n</w:t>
            </w:r>
            <w:r>
              <w:rPr>
                <w:rFonts w:ascii="Times New Roman" w:hAnsi="Times New Roman"/>
              </w:rPr>
              <w:t>a pochopenie ďalších, preskakujme.</w:t>
            </w:r>
            <w:r w:rsidR="00F237E5">
              <w:rPr>
                <w:rFonts w:ascii="Times New Roman" w:hAnsi="Times New Roman"/>
              </w:rPr>
              <w:t xml:space="preserve"> </w:t>
            </w:r>
            <w:r w:rsidRPr="0020612F">
              <w:rPr>
                <w:rFonts w:ascii="Times New Roman" w:hAnsi="Times New Roman"/>
              </w:rPr>
              <w:t>Problémom je to len vtedy, ak je t</w:t>
            </w:r>
            <w:r>
              <w:rPr>
                <w:rFonts w:ascii="Times New Roman" w:hAnsi="Times New Roman"/>
              </w:rPr>
              <w:t>o jediné čítanie, ktoré využívam</w:t>
            </w:r>
            <w:r w:rsidRPr="0020612F">
              <w:rPr>
                <w:rFonts w:ascii="Times New Roman" w:hAnsi="Times New Roman"/>
              </w:rPr>
              <w:t xml:space="preserve">e. Nanešťastie, takto číta väčšina ľudí najmä na </w:t>
            </w:r>
            <w:r>
              <w:rPr>
                <w:rFonts w:ascii="Times New Roman" w:hAnsi="Times New Roman"/>
              </w:rPr>
              <w:t>internete. Výskumy zistili, že:</w:t>
            </w:r>
          </w:p>
          <w:p w:rsidR="0020612F" w:rsidRPr="0020612F" w:rsidRDefault="0020612F" w:rsidP="0020612F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20612F">
              <w:rPr>
                <w:rFonts w:ascii="Times New Roman" w:hAnsi="Times New Roman"/>
              </w:rPr>
              <w:t>menej ako 20% obsahu na priemernom webe je prečítaných</w:t>
            </w:r>
            <w:r>
              <w:rPr>
                <w:rFonts w:ascii="Times New Roman" w:hAnsi="Times New Roman"/>
              </w:rPr>
              <w:t xml:space="preserve">, </w:t>
            </w:r>
            <w:r w:rsidRPr="0020612F">
              <w:rPr>
                <w:rFonts w:ascii="Times New Roman" w:hAnsi="Times New Roman"/>
              </w:rPr>
              <w:t xml:space="preserve">skenovanie na internete si vyberá svoju daň aj pri čítaní </w:t>
            </w:r>
            <w:proofErr w:type="spellStart"/>
            <w:r w:rsidRPr="0020612F">
              <w:rPr>
                <w:rFonts w:ascii="Times New Roman" w:hAnsi="Times New Roman"/>
              </w:rPr>
              <w:t>offline</w:t>
            </w:r>
            <w:proofErr w:type="spellEnd"/>
            <w:r w:rsidRPr="0020612F">
              <w:rPr>
                <w:rFonts w:ascii="Times New Roman" w:hAnsi="Times New Roman"/>
              </w:rPr>
              <w:t>, pretože tento návyk (alebo skôr zlozvyk) sa prenáša.</w:t>
            </w:r>
          </w:p>
          <w:p w:rsidR="0020612F" w:rsidRPr="0020612F" w:rsidRDefault="0020612F" w:rsidP="0020612F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</w:t>
            </w:r>
            <w:r w:rsidRPr="0020612F">
              <w:rPr>
                <w:rFonts w:ascii="Times New Roman" w:hAnsi="Times New Roman"/>
              </w:rPr>
              <w:t>ítať celý text a premýšľať o ňom</w:t>
            </w:r>
            <w:r>
              <w:rPr>
                <w:rFonts w:ascii="Times New Roman" w:hAnsi="Times New Roman"/>
              </w:rPr>
              <w:t xml:space="preserve"> je presne to, čo robia kreatívni ľudia</w:t>
            </w:r>
            <w:r w:rsidRPr="0020612F">
              <w:rPr>
                <w:rFonts w:ascii="Times New Roman" w:hAnsi="Times New Roman"/>
              </w:rPr>
              <w:t xml:space="preserve"> pri čítaní. Nielenže vedia, o čom čítali, vyžarujú zo seba aj vlastné myšlienky.</w:t>
            </w:r>
          </w:p>
          <w:p w:rsidR="0020612F" w:rsidRPr="0020612F" w:rsidRDefault="0020612F" w:rsidP="0020612F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</w:p>
          <w:p w:rsidR="0020612F" w:rsidRPr="0020612F" w:rsidRDefault="0020612F" w:rsidP="0020612F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20612F">
              <w:rPr>
                <w:rFonts w:ascii="Times New Roman" w:hAnsi="Times New Roman"/>
              </w:rPr>
              <w:t>Analytické čítanie (čítanie s</w:t>
            </w:r>
            <w:r>
              <w:rPr>
                <w:rFonts w:ascii="Times New Roman" w:hAnsi="Times New Roman"/>
              </w:rPr>
              <w:t> </w:t>
            </w:r>
            <w:r w:rsidRPr="0020612F">
              <w:rPr>
                <w:rFonts w:ascii="Times New Roman" w:hAnsi="Times New Roman"/>
              </w:rPr>
              <w:t>porozumením</w:t>
            </w:r>
            <w:r>
              <w:rPr>
                <w:rFonts w:ascii="Times New Roman" w:hAnsi="Times New Roman"/>
              </w:rPr>
              <w:t xml:space="preserve">) - </w:t>
            </w:r>
            <w:r w:rsidRPr="0020612F">
              <w:rPr>
                <w:rFonts w:ascii="Times New Roman" w:hAnsi="Times New Roman"/>
              </w:rPr>
              <w:t xml:space="preserve">Pri tomto čítaní sa ponárate hlbšie </w:t>
            </w:r>
            <w:r>
              <w:rPr>
                <w:rFonts w:ascii="Times New Roman" w:hAnsi="Times New Roman"/>
              </w:rPr>
              <w:t>do textu. Pomaly a pozorne čítame, robím</w:t>
            </w:r>
            <w:r w:rsidRPr="0020612F">
              <w:rPr>
                <w:rFonts w:ascii="Times New Roman" w:hAnsi="Times New Roman"/>
              </w:rPr>
              <w:t>e si poznámky, myšlienkové mapy, prem</w:t>
            </w:r>
            <w:r>
              <w:rPr>
                <w:rFonts w:ascii="Times New Roman" w:hAnsi="Times New Roman"/>
              </w:rPr>
              <w:t>ýšľam</w:t>
            </w:r>
            <w:r w:rsidRPr="0020612F">
              <w:rPr>
                <w:rFonts w:ascii="Times New Roman" w:hAnsi="Times New Roman"/>
              </w:rPr>
              <w:t>e n</w:t>
            </w:r>
            <w:r>
              <w:rPr>
                <w:rFonts w:ascii="Times New Roman" w:hAnsi="Times New Roman"/>
              </w:rPr>
              <w:t>ad textom, ak niečomu nerozumieme, vyhľadáme si o tom viac, aby sm</w:t>
            </w:r>
            <w:r w:rsidRPr="0020612F">
              <w:rPr>
                <w:rFonts w:ascii="Times New Roman" w:hAnsi="Times New Roman"/>
              </w:rPr>
              <w:t>e sa dostali k podstate veci.</w:t>
            </w:r>
            <w:r>
              <w:rPr>
                <w:rFonts w:ascii="Times New Roman" w:hAnsi="Times New Roman"/>
              </w:rPr>
              <w:t xml:space="preserve"> Keď čítam</w:t>
            </w:r>
            <w:r w:rsidRPr="0020612F">
              <w:rPr>
                <w:rFonts w:ascii="Times New Roman" w:hAnsi="Times New Roman"/>
              </w:rPr>
              <w:t>e neskončí</w:t>
            </w:r>
            <w:r>
              <w:rPr>
                <w:rFonts w:ascii="Times New Roman" w:hAnsi="Times New Roman"/>
              </w:rPr>
              <w:t>me len pri konštatovaní, či sa n</w:t>
            </w:r>
            <w:r w:rsidRPr="0020612F">
              <w:rPr>
                <w:rFonts w:ascii="Times New Roman" w:hAnsi="Times New Roman"/>
              </w:rPr>
              <w:t>ám kniha páčila. To je len dojem. Múdrosť spočíva v schopnostiach:</w:t>
            </w:r>
          </w:p>
          <w:p w:rsidR="0020612F" w:rsidRPr="0020612F" w:rsidRDefault="0020612F" w:rsidP="0020612F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20612F">
              <w:rPr>
                <w:rFonts w:ascii="Times New Roman" w:hAnsi="Times New Roman"/>
              </w:rPr>
              <w:t>Dať konkrétne dôvody prečo sa vám páčila</w:t>
            </w:r>
          </w:p>
          <w:p w:rsidR="0020612F" w:rsidRPr="0020612F" w:rsidRDefault="0020612F" w:rsidP="0020612F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20612F">
              <w:rPr>
                <w:rFonts w:ascii="Times New Roman" w:hAnsi="Times New Roman"/>
              </w:rPr>
              <w:t>Vedieť povedať prečo s knihou súhlasíte a prečo nie</w:t>
            </w:r>
          </w:p>
          <w:p w:rsidR="0020612F" w:rsidRPr="0020612F" w:rsidRDefault="0020612F" w:rsidP="0020612F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20612F">
              <w:rPr>
                <w:rFonts w:ascii="Times New Roman" w:hAnsi="Times New Roman"/>
              </w:rPr>
              <w:t>Vedieť identifikovať hlavné časti a prvky knihy</w:t>
            </w:r>
          </w:p>
          <w:p w:rsidR="0020612F" w:rsidRPr="0020612F" w:rsidRDefault="0020612F" w:rsidP="0020612F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20612F">
              <w:rPr>
                <w:rFonts w:ascii="Times New Roman" w:hAnsi="Times New Roman"/>
              </w:rPr>
              <w:t>Vedieť, aké problémy a otázky autor riešil</w:t>
            </w:r>
          </w:p>
          <w:p w:rsidR="0020612F" w:rsidRPr="0020612F" w:rsidRDefault="0020612F" w:rsidP="0020612F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20612F">
              <w:rPr>
                <w:rFonts w:ascii="Times New Roman" w:hAnsi="Times New Roman"/>
              </w:rPr>
              <w:t>Aké argumenty autor použil</w:t>
            </w:r>
          </w:p>
          <w:p w:rsidR="0020612F" w:rsidRPr="0020612F" w:rsidRDefault="0020612F" w:rsidP="0020612F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20612F">
              <w:rPr>
                <w:rFonts w:ascii="Times New Roman" w:hAnsi="Times New Roman"/>
              </w:rPr>
              <w:t>Či tie argumenty sú správne a keď nie, kde sú rezervy</w:t>
            </w:r>
          </w:p>
          <w:p w:rsidR="0020612F" w:rsidRPr="0020612F" w:rsidRDefault="0020612F" w:rsidP="0020612F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20612F">
              <w:rPr>
                <w:rFonts w:ascii="Times New Roman" w:hAnsi="Times New Roman"/>
              </w:rPr>
              <w:t>Či autor urobil chyby vo svojich úsudkoch</w:t>
            </w:r>
          </w:p>
          <w:p w:rsidR="0020612F" w:rsidRPr="0020612F" w:rsidRDefault="0020612F" w:rsidP="0020612F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20612F">
              <w:rPr>
                <w:rFonts w:ascii="Times New Roman" w:hAnsi="Times New Roman"/>
              </w:rPr>
              <w:t>Vedieť zistiť, či je autor neinformovaný, zle informovaný, podáva len čiastkový obraz, a má nelogické argumenty.</w:t>
            </w:r>
          </w:p>
          <w:p w:rsidR="0020612F" w:rsidRPr="0020612F" w:rsidRDefault="0020612F" w:rsidP="0020612F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Týmto spôsobom nemusím</w:t>
            </w:r>
            <w:r w:rsidRPr="0020612F">
              <w:rPr>
                <w:rFonts w:ascii="Times New Roman" w:hAnsi="Times New Roman"/>
              </w:rPr>
              <w:t>e čítať úplne všetko. Bolo by to č</w:t>
            </w:r>
            <w:r>
              <w:rPr>
                <w:rFonts w:ascii="Times New Roman" w:hAnsi="Times New Roman"/>
              </w:rPr>
              <w:t>asovo náročné. Analyticky čítame len vtedy, ak z knihy chcem</w:t>
            </w:r>
            <w:r w:rsidRPr="0020612F">
              <w:rPr>
                <w:rFonts w:ascii="Times New Roman" w:hAnsi="Times New Roman"/>
              </w:rPr>
              <w:t>e vydolovať naozaj maximum a má to pre vás prínos.</w:t>
            </w:r>
          </w:p>
          <w:p w:rsidR="0020612F" w:rsidRDefault="0020612F" w:rsidP="0020612F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proofErr w:type="spellStart"/>
            <w:r w:rsidRPr="0020612F">
              <w:rPr>
                <w:rFonts w:ascii="Times New Roman" w:hAnsi="Times New Roman"/>
              </w:rPr>
              <w:t>Syntopické</w:t>
            </w:r>
            <w:proofErr w:type="spellEnd"/>
            <w:r w:rsidRPr="0020612F">
              <w:rPr>
                <w:rFonts w:ascii="Times New Roman" w:hAnsi="Times New Roman"/>
              </w:rPr>
              <w:t xml:space="preserve"> čítanie (čítanie s maximálnym porozumením</w:t>
            </w:r>
            <w:r>
              <w:rPr>
                <w:rFonts w:ascii="Times New Roman" w:hAnsi="Times New Roman"/>
              </w:rPr>
              <w:t xml:space="preserve">) - </w:t>
            </w:r>
            <w:r w:rsidRPr="0020612F">
              <w:rPr>
                <w:rFonts w:ascii="Times New Roman" w:hAnsi="Times New Roman"/>
              </w:rPr>
              <w:t>Hovorí sa, že ktokoľvek si môže prečítať niekoľko kníh na nejakú tému a bude</w:t>
            </w:r>
            <w:r>
              <w:rPr>
                <w:rFonts w:ascii="Times New Roman" w:hAnsi="Times New Roman"/>
              </w:rPr>
              <w:t xml:space="preserve"> z neho expert. Ale ako to budem</w:t>
            </w:r>
            <w:r w:rsidRPr="0020612F">
              <w:rPr>
                <w:rFonts w:ascii="Times New Roman" w:hAnsi="Times New Roman"/>
              </w:rPr>
              <w:t>e čítať</w:t>
            </w:r>
            <w:r>
              <w:rPr>
                <w:rFonts w:ascii="Times New Roman" w:hAnsi="Times New Roman"/>
              </w:rPr>
              <w:t>, ovplyvní, aký dobrý expert z nás bude. Ak tie knihy budeme čítať analyticky, budem</w:t>
            </w:r>
            <w:r w:rsidRPr="0020612F">
              <w:rPr>
                <w:rFonts w:ascii="Times New Roman" w:hAnsi="Times New Roman"/>
              </w:rPr>
              <w:t xml:space="preserve">e expert </w:t>
            </w:r>
            <w:r>
              <w:rPr>
                <w:rFonts w:ascii="Times New Roman" w:hAnsi="Times New Roman"/>
              </w:rPr>
              <w:t xml:space="preserve">na to, čo napísali. Ak ich budeme čítať </w:t>
            </w:r>
            <w:proofErr w:type="spellStart"/>
            <w:r>
              <w:rPr>
                <w:rFonts w:ascii="Times New Roman" w:hAnsi="Times New Roman"/>
              </w:rPr>
              <w:t>syntopicky</w:t>
            </w:r>
            <w:proofErr w:type="spellEnd"/>
            <w:r>
              <w:rPr>
                <w:rFonts w:ascii="Times New Roman" w:hAnsi="Times New Roman"/>
              </w:rPr>
              <w:t>, vytvoríme si vlastný obraz a prídem</w:t>
            </w:r>
            <w:r w:rsidRPr="0020612F">
              <w:rPr>
                <w:rFonts w:ascii="Times New Roman" w:hAnsi="Times New Roman"/>
              </w:rPr>
              <w:t>e s niečím novým a originálnym.</w:t>
            </w:r>
            <w:r>
              <w:rPr>
                <w:rFonts w:ascii="Times New Roman" w:hAnsi="Times New Roman"/>
              </w:rPr>
              <w:t xml:space="preserve"> Tento </w:t>
            </w:r>
            <w:r w:rsidRPr="0020612F">
              <w:rPr>
                <w:rFonts w:ascii="Times New Roman" w:hAnsi="Times New Roman"/>
              </w:rPr>
              <w:t>typ je posled</w:t>
            </w:r>
            <w:r>
              <w:rPr>
                <w:rFonts w:ascii="Times New Roman" w:hAnsi="Times New Roman"/>
              </w:rPr>
              <w:t>ný preto, lebo aby sme ho zvládli, najprv potrebujem</w:t>
            </w:r>
            <w:r w:rsidRPr="0020612F">
              <w:rPr>
                <w:rFonts w:ascii="Times New Roman" w:hAnsi="Times New Roman"/>
              </w:rPr>
              <w:t xml:space="preserve">e </w:t>
            </w:r>
            <w:r>
              <w:rPr>
                <w:rFonts w:ascii="Times New Roman" w:hAnsi="Times New Roman"/>
              </w:rPr>
              <w:t>vedieť čítať analyticky. Nemôžem</w:t>
            </w:r>
            <w:r w:rsidRPr="0020612F">
              <w:rPr>
                <w:rFonts w:ascii="Times New Roman" w:hAnsi="Times New Roman"/>
              </w:rPr>
              <w:t>e pridať n</w:t>
            </w:r>
            <w:r>
              <w:rPr>
                <w:rFonts w:ascii="Times New Roman" w:hAnsi="Times New Roman"/>
              </w:rPr>
              <w:t>ič vlastné alebo nové, ak neviem</w:t>
            </w:r>
            <w:r w:rsidRPr="0020612F">
              <w:rPr>
                <w:rFonts w:ascii="Times New Roman" w:hAnsi="Times New Roman"/>
              </w:rPr>
              <w:t>e, kde sa autor mýli alebo nezohľadňuje ďalšie veci.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</w:t>
            </w:r>
            <w:r w:rsidRPr="0020612F">
              <w:rPr>
                <w:rFonts w:ascii="Times New Roman" w:hAnsi="Times New Roman"/>
              </w:rPr>
              <w:t>yntopické</w:t>
            </w:r>
            <w:proofErr w:type="spellEnd"/>
            <w:r w:rsidRPr="0020612F">
              <w:rPr>
                <w:rFonts w:ascii="Times New Roman" w:hAnsi="Times New Roman"/>
              </w:rPr>
              <w:t xml:space="preserve"> čítanie nie je len o jednej knihe. Je to o čítaní viacerých kníh na jednu tému, prípadne ďalších súvisiacich témach. Je to o porovnávaní, dopĺňan</w:t>
            </w:r>
            <w:r>
              <w:rPr>
                <w:rFonts w:ascii="Times New Roman" w:hAnsi="Times New Roman"/>
              </w:rPr>
              <w:t>í a kombinovaní pohľadov, aby sm</w:t>
            </w:r>
            <w:r w:rsidRPr="0020612F">
              <w:rPr>
                <w:rFonts w:ascii="Times New Roman" w:hAnsi="Times New Roman"/>
              </w:rPr>
              <w:t xml:space="preserve">e vytvorili nový. </w:t>
            </w:r>
          </w:p>
          <w:p w:rsidR="0020612F" w:rsidRPr="0020612F" w:rsidRDefault="0020612F" w:rsidP="0020612F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Je mylné a problematické vo vyučovaní predpokladať</w:t>
            </w:r>
            <w:r w:rsidRPr="0020612F">
              <w:rPr>
                <w:rFonts w:ascii="Times New Roman" w:hAnsi="Times New Roman"/>
              </w:rPr>
              <w:t>, že plný vý</w:t>
            </w:r>
            <w:r>
              <w:rPr>
                <w:rFonts w:ascii="Times New Roman" w:hAnsi="Times New Roman"/>
              </w:rPr>
              <w:t>znam slova alebo myšlienky žiak vie</w:t>
            </w:r>
            <w:r w:rsidRPr="0020612F">
              <w:rPr>
                <w:rFonts w:ascii="Times New Roman" w:hAnsi="Times New Roman"/>
              </w:rPr>
              <w:t xml:space="preserve"> zistiť už v samotnom texte.</w:t>
            </w:r>
            <w:r>
              <w:rPr>
                <w:rFonts w:ascii="Times New Roman" w:hAnsi="Times New Roman"/>
              </w:rPr>
              <w:t xml:space="preserve"> Je nutné uvedomiť si</w:t>
            </w:r>
            <w:r w:rsidRPr="0020612F">
              <w:rPr>
                <w:rFonts w:ascii="Times New Roman" w:hAnsi="Times New Roman"/>
              </w:rPr>
              <w:t>, že význam myšlienok sa v našej mysli formuje na základe kontextu.</w:t>
            </w:r>
          </w:p>
          <w:p w:rsidR="00A149E6" w:rsidRPr="00D60015" w:rsidRDefault="00A149E6" w:rsidP="0020612F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C4725F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725F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EA1E3D" w:rsidRPr="007135CD" w:rsidRDefault="0020612F" w:rsidP="0020612F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Čítanie n</w:t>
            </w:r>
            <w:r w:rsidRPr="0020612F">
              <w:rPr>
                <w:rFonts w:ascii="Times New Roman" w:hAnsi="Times New Roman"/>
              </w:rPr>
              <w:t xml:space="preserve">ie je to len o pasívnom prijímaní informácií. Je to o pýtaní sa otázok, hľadaní odpovedí, nazeraní na vec z rôznych uhlov… </w:t>
            </w:r>
            <w:r>
              <w:rPr>
                <w:rFonts w:ascii="Times New Roman" w:hAnsi="Times New Roman"/>
              </w:rPr>
              <w:t xml:space="preserve">Žiaci, ktorí čítajú kreatívne, budú schopní v budúcnosti prinášať </w:t>
            </w:r>
            <w:r w:rsidRPr="0020612F">
              <w:rPr>
                <w:rFonts w:ascii="Times New Roman" w:hAnsi="Times New Roman"/>
              </w:rPr>
              <w:t>hodnotné myšlienky a riešenia, ktoré i</w:t>
            </w:r>
            <w:r>
              <w:rPr>
                <w:rFonts w:ascii="Times New Roman" w:hAnsi="Times New Roman"/>
              </w:rPr>
              <w:t>m zlepšia život. Budú vedieť zo zložitých vecí urobiť</w:t>
            </w:r>
            <w:r w:rsidRPr="0020612F">
              <w:rPr>
                <w:rFonts w:ascii="Times New Roman" w:hAnsi="Times New Roman"/>
              </w:rPr>
              <w:t xml:space="preserve"> jednoduché, ktoré môžu v praxi využiť.</w:t>
            </w:r>
            <w:r>
              <w:rPr>
                <w:rFonts w:ascii="Times New Roman" w:hAnsi="Times New Roman"/>
              </w:rPr>
              <w:t xml:space="preserve"> Čítanie nie je len plnenie sa informáciami, ktoré si nedajú</w:t>
            </w:r>
            <w:r w:rsidRPr="0020612F">
              <w:rPr>
                <w:rFonts w:ascii="Times New Roman" w:hAnsi="Times New Roman"/>
              </w:rPr>
              <w:t xml:space="preserve"> do </w:t>
            </w:r>
            <w:r>
              <w:rPr>
                <w:rFonts w:ascii="Times New Roman" w:hAnsi="Times New Roman"/>
              </w:rPr>
              <w:t xml:space="preserve">súvislostí, a neskôr zabudnú. Je potrebné text analyzovať a </w:t>
            </w:r>
            <w:r w:rsidRPr="0020612F">
              <w:rPr>
                <w:rFonts w:ascii="Times New Roman" w:hAnsi="Times New Roman"/>
              </w:rPr>
              <w:t>skúmať hlbšie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5262B5" w:rsidP="006840E3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6840E3">
              <w:t xml:space="preserve">Mária </w:t>
            </w:r>
            <w:proofErr w:type="spellStart"/>
            <w:r w:rsidR="006840E3">
              <w:t>Revayová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4421B8" w:rsidP="007B6C7D">
            <w:pPr>
              <w:tabs>
                <w:tab w:val="left" w:pos="1114"/>
              </w:tabs>
              <w:spacing w:after="0" w:line="240" w:lineRule="auto"/>
            </w:pPr>
            <w:r>
              <w:t>8.10.2020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5262B5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Ľubica </w:t>
            </w:r>
            <w:proofErr w:type="spellStart"/>
            <w:r>
              <w:t>Serafinová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B43D2E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B43D2E" w:rsidRDefault="00B43D2E" w:rsidP="00B440DB">
      <w:pPr>
        <w:tabs>
          <w:tab w:val="left" w:pos="1114"/>
        </w:tabs>
      </w:pPr>
    </w:p>
    <w:p w:rsidR="00113AB0" w:rsidRDefault="00113AB0" w:rsidP="00B440DB">
      <w:pPr>
        <w:tabs>
          <w:tab w:val="left" w:pos="1114"/>
        </w:tabs>
      </w:pPr>
    </w:p>
    <w:p w:rsidR="00113AB0" w:rsidRDefault="00113AB0" w:rsidP="00B440DB">
      <w:pPr>
        <w:tabs>
          <w:tab w:val="left" w:pos="1114"/>
        </w:tabs>
      </w:pPr>
    </w:p>
    <w:p w:rsidR="00113AB0" w:rsidRDefault="00113AB0" w:rsidP="00B440DB">
      <w:pPr>
        <w:tabs>
          <w:tab w:val="left" w:pos="1114"/>
        </w:tabs>
      </w:pPr>
    </w:p>
    <w:p w:rsidR="00113AB0" w:rsidRDefault="00113AB0" w:rsidP="00B440DB">
      <w:pPr>
        <w:tabs>
          <w:tab w:val="left" w:pos="1114"/>
        </w:tabs>
      </w:pPr>
    </w:p>
    <w:p w:rsidR="00113AB0" w:rsidRDefault="00113AB0" w:rsidP="00B440DB">
      <w:pPr>
        <w:tabs>
          <w:tab w:val="left" w:pos="1114"/>
        </w:tabs>
      </w:pPr>
    </w:p>
    <w:p w:rsidR="00113AB0" w:rsidRDefault="00113AB0" w:rsidP="00B440DB">
      <w:pPr>
        <w:tabs>
          <w:tab w:val="left" w:pos="1114"/>
        </w:tabs>
      </w:pPr>
    </w:p>
    <w:p w:rsidR="00113AB0" w:rsidRDefault="00113AB0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2A1AAF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897111" w:rsidRDefault="00897111" w:rsidP="00897111">
      <w:pPr>
        <w:tabs>
          <w:tab w:val="left" w:pos="1114"/>
        </w:tabs>
        <w:jc w:val="both"/>
        <w:rPr>
          <w:rFonts w:ascii="Times New Roman" w:hAnsi="Times New Roman"/>
        </w:rPr>
      </w:pPr>
    </w:p>
    <w:p w:rsidR="00897111" w:rsidRDefault="00897111" w:rsidP="00897111">
      <w:pPr>
        <w:tabs>
          <w:tab w:val="left" w:pos="1114"/>
        </w:tabs>
        <w:jc w:val="both"/>
        <w:rPr>
          <w:rFonts w:ascii="Times New Roman" w:hAnsi="Times New Roman"/>
        </w:rPr>
      </w:pPr>
    </w:p>
    <w:p w:rsidR="00897111" w:rsidRDefault="00897111" w:rsidP="00897111">
      <w:pPr>
        <w:tabs>
          <w:tab w:val="left" w:pos="1114"/>
        </w:tabs>
        <w:jc w:val="both"/>
        <w:rPr>
          <w:rFonts w:ascii="Times New Roman" w:hAnsi="Times New Roman"/>
        </w:rPr>
      </w:pPr>
    </w:p>
    <w:p w:rsidR="00037849" w:rsidRDefault="00037849" w:rsidP="00897111">
      <w:pPr>
        <w:tabs>
          <w:tab w:val="left" w:pos="1114"/>
        </w:tabs>
        <w:jc w:val="both"/>
        <w:rPr>
          <w:rFonts w:ascii="Times New Roman" w:hAnsi="Times New Roman"/>
        </w:rPr>
      </w:pPr>
    </w:p>
    <w:p w:rsidR="00037849" w:rsidRDefault="00037849" w:rsidP="00897111">
      <w:pPr>
        <w:tabs>
          <w:tab w:val="left" w:pos="1114"/>
        </w:tabs>
        <w:jc w:val="both"/>
        <w:rPr>
          <w:rFonts w:ascii="Times New Roman" w:hAnsi="Times New Roman"/>
        </w:rPr>
      </w:pPr>
    </w:p>
    <w:p w:rsidR="00897111" w:rsidRPr="00897111" w:rsidRDefault="00897111" w:rsidP="00897111">
      <w:pPr>
        <w:tabs>
          <w:tab w:val="left" w:pos="1114"/>
        </w:tabs>
        <w:jc w:val="both"/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5262B5">
        <w:rPr>
          <w:noProof/>
          <w:lang w:eastAsia="sk-SK"/>
        </w:rPr>
        <w:drawing>
          <wp:inline distT="0" distB="0" distL="0" distR="0">
            <wp:extent cx="5759450" cy="80518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9E4EF0" w:rsidP="001745A4">
            <w:pPr>
              <w:rPr>
                <w:spacing w:val="20"/>
                <w:sz w:val="20"/>
                <w:szCs w:val="20"/>
              </w:rPr>
            </w:pPr>
            <w:r w:rsidRPr="009E4EF0">
              <w:rPr>
                <w:spacing w:val="20"/>
                <w:sz w:val="20"/>
                <w:szCs w:val="20"/>
              </w:rPr>
              <w:t>Základná škola s materskou školou, Skalité - Kudlov č. 781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9E4EF0" w:rsidP="001745A4">
            <w:pPr>
              <w:rPr>
                <w:spacing w:val="20"/>
                <w:sz w:val="20"/>
                <w:szCs w:val="20"/>
              </w:rPr>
            </w:pPr>
            <w:r w:rsidRPr="009E4EF0">
              <w:rPr>
                <w:spacing w:val="20"/>
                <w:sz w:val="20"/>
                <w:szCs w:val="20"/>
              </w:rPr>
              <w:t>Cesta k úspechu cez rozvoj kompetencií žiakov ZŠ s MŠ Skalité - Kudlov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9E4EF0" w:rsidP="001745A4">
            <w:pPr>
              <w:rPr>
                <w:spacing w:val="20"/>
                <w:sz w:val="20"/>
                <w:szCs w:val="20"/>
              </w:rPr>
            </w:pPr>
            <w:r w:rsidRPr="009E4EF0">
              <w:rPr>
                <w:spacing w:val="20"/>
                <w:sz w:val="20"/>
                <w:szCs w:val="20"/>
              </w:rPr>
              <w:t>312011Q897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9E4EF0" w:rsidP="001745A4">
            <w:pPr>
              <w:rPr>
                <w:spacing w:val="20"/>
                <w:sz w:val="20"/>
                <w:szCs w:val="20"/>
              </w:rPr>
            </w:pPr>
            <w:r w:rsidRPr="009E4EF0">
              <w:rPr>
                <w:spacing w:val="20"/>
                <w:sz w:val="20"/>
                <w:szCs w:val="20"/>
              </w:rPr>
              <w:t>Klub čitateľskej gramotnosti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 xml:space="preserve">Miesto konania </w:t>
      </w:r>
      <w:proofErr w:type="spellStart"/>
      <w:r>
        <w:t>stretnutia:</w:t>
      </w:r>
      <w:r w:rsidR="001A6DFD" w:rsidRPr="001A6DFD">
        <w:t>Základná</w:t>
      </w:r>
      <w:proofErr w:type="spellEnd"/>
      <w:r w:rsidR="001A6DFD" w:rsidRPr="001A6DFD">
        <w:t xml:space="preserve"> škola s materskou školou, Skalité - Kudlov č. 781</w:t>
      </w:r>
    </w:p>
    <w:p w:rsidR="00F305BB" w:rsidRDefault="00F305BB" w:rsidP="00D0796E">
      <w:r>
        <w:t>Dátum konania stretnutia:</w:t>
      </w:r>
      <w:r w:rsidR="007725A4">
        <w:t xml:space="preserve"> 8.10</w:t>
      </w:r>
      <w:r w:rsidR="00425848">
        <w:t>.2020</w:t>
      </w:r>
    </w:p>
    <w:p w:rsidR="00F305BB" w:rsidRDefault="00F305BB" w:rsidP="00D0796E">
      <w:r>
        <w:t>Trvanie stretnutia: od</w:t>
      </w:r>
      <w:r w:rsidR="00026828">
        <w:t>13</w:t>
      </w:r>
      <w:r w:rsidR="00425848">
        <w:t>.30</w:t>
      </w:r>
      <w:r w:rsidR="008F2748">
        <w:t xml:space="preserve"> hod</w:t>
      </w:r>
      <w:r w:rsidR="008F2748">
        <w:tab/>
        <w:t>do 1</w:t>
      </w:r>
      <w:r w:rsidR="00026828">
        <w:t>6</w:t>
      </w:r>
      <w:r w:rsidR="00425848">
        <w:t>.30</w:t>
      </w:r>
      <w:r>
        <w:t>hod</w:t>
      </w:r>
      <w:r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1403"/>
        <w:gridCol w:w="3330"/>
      </w:tblGrid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897111">
              <w:t> </w:t>
            </w:r>
            <w:r w:rsidRPr="007B6C7D">
              <w:t>priezvisko</w:t>
            </w:r>
          </w:p>
        </w:tc>
        <w:tc>
          <w:tcPr>
            <w:tcW w:w="1403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3330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1A6DFD">
        <w:trPr>
          <w:trHeight w:val="531"/>
        </w:trPr>
        <w:tc>
          <w:tcPr>
            <w:tcW w:w="544" w:type="dxa"/>
          </w:tcPr>
          <w:p w:rsidR="0000510A" w:rsidRPr="007B6C7D" w:rsidRDefault="001A6DFD" w:rsidP="001745A4">
            <w:r>
              <w:t>1.</w:t>
            </w:r>
          </w:p>
        </w:tc>
        <w:tc>
          <w:tcPr>
            <w:tcW w:w="3935" w:type="dxa"/>
          </w:tcPr>
          <w:p w:rsidR="0000510A" w:rsidRPr="001A6DFD" w:rsidRDefault="00197934" w:rsidP="001745A4">
            <w:r>
              <w:t xml:space="preserve">Mgr. Janka </w:t>
            </w:r>
            <w:proofErr w:type="spellStart"/>
            <w:r>
              <w:t>Budošová</w:t>
            </w:r>
            <w:proofErr w:type="spellEnd"/>
          </w:p>
        </w:tc>
        <w:tc>
          <w:tcPr>
            <w:tcW w:w="1403" w:type="dxa"/>
          </w:tcPr>
          <w:p w:rsidR="0000510A" w:rsidRPr="001A6DFD" w:rsidRDefault="0000510A" w:rsidP="001745A4"/>
        </w:tc>
        <w:tc>
          <w:tcPr>
            <w:tcW w:w="3330" w:type="dxa"/>
          </w:tcPr>
          <w:p w:rsidR="0000510A" w:rsidRPr="001A6DFD" w:rsidRDefault="001A6DFD" w:rsidP="001745A4">
            <w:r w:rsidRPr="001A6DFD">
              <w:t>Základná škola s materskou školou, Skalité - Kudlov</w:t>
            </w:r>
          </w:p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1A6DFD" w:rsidP="001745A4">
            <w:r>
              <w:t>2.</w:t>
            </w:r>
          </w:p>
        </w:tc>
        <w:tc>
          <w:tcPr>
            <w:tcW w:w="3935" w:type="dxa"/>
          </w:tcPr>
          <w:p w:rsidR="0000510A" w:rsidRPr="001A6DFD" w:rsidRDefault="001A6DFD" w:rsidP="001745A4">
            <w:r w:rsidRPr="001A6DFD">
              <w:t>Mgr. Eva  Révayová</w:t>
            </w:r>
          </w:p>
        </w:tc>
        <w:tc>
          <w:tcPr>
            <w:tcW w:w="1403" w:type="dxa"/>
          </w:tcPr>
          <w:p w:rsidR="0000510A" w:rsidRPr="001A6DFD" w:rsidRDefault="0000510A" w:rsidP="001745A4"/>
        </w:tc>
        <w:tc>
          <w:tcPr>
            <w:tcW w:w="3330" w:type="dxa"/>
          </w:tcPr>
          <w:p w:rsidR="0000510A" w:rsidRPr="001A6DFD" w:rsidRDefault="007C6C08" w:rsidP="001745A4">
            <w:r w:rsidRPr="007C6C08">
              <w:t>Základná škola s materskou školou, Skalité - Kudlov</w:t>
            </w:r>
          </w:p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1A6DFD" w:rsidP="001745A4">
            <w:r>
              <w:t>3.</w:t>
            </w:r>
          </w:p>
        </w:tc>
        <w:tc>
          <w:tcPr>
            <w:tcW w:w="3935" w:type="dxa"/>
          </w:tcPr>
          <w:p w:rsidR="0000510A" w:rsidRPr="001A6DFD" w:rsidRDefault="001A6DFD" w:rsidP="001745A4">
            <w:r w:rsidRPr="001A6DFD">
              <w:t xml:space="preserve">Mgr. Iveta </w:t>
            </w:r>
            <w:proofErr w:type="spellStart"/>
            <w:r w:rsidRPr="001A6DFD">
              <w:t>Šimaliaková</w:t>
            </w:r>
            <w:proofErr w:type="spellEnd"/>
          </w:p>
        </w:tc>
        <w:tc>
          <w:tcPr>
            <w:tcW w:w="1403" w:type="dxa"/>
          </w:tcPr>
          <w:p w:rsidR="0000510A" w:rsidRPr="001A6DFD" w:rsidRDefault="0000510A" w:rsidP="001745A4"/>
        </w:tc>
        <w:tc>
          <w:tcPr>
            <w:tcW w:w="3330" w:type="dxa"/>
          </w:tcPr>
          <w:p w:rsidR="0000510A" w:rsidRPr="001A6DFD" w:rsidRDefault="007C6C08" w:rsidP="001745A4">
            <w:r w:rsidRPr="007C6C08">
              <w:t>Základná škola s materskou školou, Skalité - Kudlov</w:t>
            </w:r>
          </w:p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197934" w:rsidP="001745A4">
            <w:r>
              <w:t>4</w:t>
            </w:r>
            <w:r w:rsidR="001A6DFD">
              <w:t xml:space="preserve">. </w:t>
            </w:r>
          </w:p>
        </w:tc>
        <w:tc>
          <w:tcPr>
            <w:tcW w:w="3935" w:type="dxa"/>
          </w:tcPr>
          <w:p w:rsidR="0000510A" w:rsidRPr="001A6DFD" w:rsidRDefault="001A6DFD" w:rsidP="001745A4">
            <w:r w:rsidRPr="001A6DFD">
              <w:t xml:space="preserve">Mgr. Ľubica </w:t>
            </w:r>
            <w:proofErr w:type="spellStart"/>
            <w:r w:rsidRPr="001A6DFD">
              <w:t>Serafinová</w:t>
            </w:r>
            <w:proofErr w:type="spellEnd"/>
          </w:p>
        </w:tc>
        <w:tc>
          <w:tcPr>
            <w:tcW w:w="1403" w:type="dxa"/>
          </w:tcPr>
          <w:p w:rsidR="0000510A" w:rsidRPr="001A6DFD" w:rsidRDefault="0000510A" w:rsidP="001745A4"/>
        </w:tc>
        <w:tc>
          <w:tcPr>
            <w:tcW w:w="3330" w:type="dxa"/>
          </w:tcPr>
          <w:p w:rsidR="0000510A" w:rsidRPr="001A6DFD" w:rsidRDefault="007C6C08" w:rsidP="001745A4">
            <w:r w:rsidRPr="007C6C08">
              <w:t xml:space="preserve">Základná škola s materskou školou, </w:t>
            </w:r>
            <w:r w:rsidRPr="007C6C08">
              <w:lastRenderedPageBreak/>
              <w:t>Skalité - Kudlov</w:t>
            </w:r>
          </w:p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197934" w:rsidP="001745A4">
            <w:r>
              <w:lastRenderedPageBreak/>
              <w:t>5</w:t>
            </w:r>
            <w:r w:rsidR="001A6DFD">
              <w:t>.</w:t>
            </w:r>
          </w:p>
        </w:tc>
        <w:tc>
          <w:tcPr>
            <w:tcW w:w="3935" w:type="dxa"/>
          </w:tcPr>
          <w:p w:rsidR="0000510A" w:rsidRPr="001A6DFD" w:rsidRDefault="001A6DFD" w:rsidP="001745A4">
            <w:r w:rsidRPr="001A6DFD">
              <w:t xml:space="preserve">Mgr. Mária </w:t>
            </w:r>
            <w:proofErr w:type="spellStart"/>
            <w:r w:rsidRPr="001A6DFD">
              <w:t>Revayová</w:t>
            </w:r>
            <w:proofErr w:type="spellEnd"/>
          </w:p>
        </w:tc>
        <w:tc>
          <w:tcPr>
            <w:tcW w:w="1403" w:type="dxa"/>
          </w:tcPr>
          <w:p w:rsidR="0000510A" w:rsidRPr="001A6DFD" w:rsidRDefault="0000510A" w:rsidP="001745A4"/>
        </w:tc>
        <w:tc>
          <w:tcPr>
            <w:tcW w:w="3330" w:type="dxa"/>
          </w:tcPr>
          <w:p w:rsidR="0000510A" w:rsidRPr="001A6DFD" w:rsidRDefault="007C6C08" w:rsidP="001745A4">
            <w:r w:rsidRPr="007C6C08">
              <w:t>Základná škola s materskou školou, Skalité - Kudlov</w:t>
            </w:r>
          </w:p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425848" w:rsidP="001745A4">
            <w:r>
              <w:t>6.</w:t>
            </w:r>
          </w:p>
        </w:tc>
        <w:tc>
          <w:tcPr>
            <w:tcW w:w="3935" w:type="dxa"/>
          </w:tcPr>
          <w:p w:rsidR="0000510A" w:rsidRPr="007B6C7D" w:rsidRDefault="00425848" w:rsidP="001745A4">
            <w:r>
              <w:t xml:space="preserve">Mgr. Marta </w:t>
            </w:r>
            <w:proofErr w:type="spellStart"/>
            <w:r>
              <w:t>Vojčiňáková</w:t>
            </w:r>
            <w:proofErr w:type="spellEnd"/>
          </w:p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425848" w:rsidP="001745A4">
            <w:r w:rsidRPr="007C6C08">
              <w:t>Základná škola s materskou školou, Skalité - Kudlov</w:t>
            </w:r>
          </w:p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026828" w:rsidP="007A6CFA">
            <w:r>
              <w:t>7.</w:t>
            </w:r>
          </w:p>
        </w:tc>
        <w:tc>
          <w:tcPr>
            <w:tcW w:w="3935" w:type="dxa"/>
          </w:tcPr>
          <w:p w:rsidR="0000510A" w:rsidRPr="007B6C7D" w:rsidRDefault="00026828" w:rsidP="001745A4">
            <w:r>
              <w:t xml:space="preserve">Mgr. Mária </w:t>
            </w:r>
            <w:proofErr w:type="spellStart"/>
            <w:r>
              <w:t>Majchráková</w:t>
            </w:r>
            <w:proofErr w:type="spellEnd"/>
          </w:p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26828" w:rsidP="001745A4">
            <w:r w:rsidRPr="00026828">
              <w:t>Základná škola s materskou školou, Skalité - Kudlov</w:t>
            </w:r>
          </w:p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Pr="00A30AAD" w:rsidRDefault="00F305BB" w:rsidP="00A30AAD">
      <w:pPr>
        <w:tabs>
          <w:tab w:val="left" w:pos="1114"/>
        </w:tabs>
        <w:rPr>
          <w:rFonts w:ascii="Times New Roman" w:hAnsi="Times New Roman"/>
        </w:rPr>
      </w:pPr>
    </w:p>
    <w:sectPr w:rsidR="00F305BB" w:rsidRPr="00A30AAD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DCF" w:rsidRDefault="009F0DCF" w:rsidP="00CF35D8">
      <w:pPr>
        <w:spacing w:after="0" w:line="240" w:lineRule="auto"/>
      </w:pPr>
      <w:r>
        <w:separator/>
      </w:r>
    </w:p>
  </w:endnote>
  <w:endnote w:type="continuationSeparator" w:id="0">
    <w:p w:rsidR="009F0DCF" w:rsidRDefault="009F0DC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DCF" w:rsidRDefault="009F0DCF" w:rsidP="00CF35D8">
      <w:pPr>
        <w:spacing w:after="0" w:line="240" w:lineRule="auto"/>
      </w:pPr>
      <w:r>
        <w:separator/>
      </w:r>
    </w:p>
  </w:footnote>
  <w:footnote w:type="continuationSeparator" w:id="0">
    <w:p w:rsidR="009F0DCF" w:rsidRDefault="009F0DC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712623"/>
    <w:multiLevelType w:val="hybridMultilevel"/>
    <w:tmpl w:val="C42C6684"/>
    <w:lvl w:ilvl="0" w:tplc="93F0D3E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E22E8"/>
    <w:multiLevelType w:val="hybridMultilevel"/>
    <w:tmpl w:val="8C90DD70"/>
    <w:lvl w:ilvl="0" w:tplc="041B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603DFB"/>
    <w:multiLevelType w:val="hybridMultilevel"/>
    <w:tmpl w:val="166EDC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A1B5D"/>
    <w:multiLevelType w:val="hybridMultilevel"/>
    <w:tmpl w:val="069260CA"/>
    <w:lvl w:ilvl="0" w:tplc="041B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7">
    <w:nsid w:val="3D791283"/>
    <w:multiLevelType w:val="hybridMultilevel"/>
    <w:tmpl w:val="A316FAC4"/>
    <w:lvl w:ilvl="0" w:tplc="041B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">
    <w:nsid w:val="43043D80"/>
    <w:multiLevelType w:val="hybridMultilevel"/>
    <w:tmpl w:val="CE2C0F4A"/>
    <w:lvl w:ilvl="0" w:tplc="041B000D">
      <w:start w:val="1"/>
      <w:numFmt w:val="bullet"/>
      <w:lvlText w:val=""/>
      <w:lvlJc w:val="left"/>
      <w:pPr>
        <w:ind w:left="113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9">
    <w:nsid w:val="5C770971"/>
    <w:multiLevelType w:val="hybridMultilevel"/>
    <w:tmpl w:val="D6A07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5193D"/>
    <w:multiLevelType w:val="hybridMultilevel"/>
    <w:tmpl w:val="B0FADA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306858"/>
    <w:multiLevelType w:val="hybridMultilevel"/>
    <w:tmpl w:val="2D6CF6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71FCE"/>
    <w:multiLevelType w:val="hybridMultilevel"/>
    <w:tmpl w:val="043827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4"/>
  </w:num>
  <w:num w:numId="7">
    <w:abstractNumId w:val="3"/>
  </w:num>
  <w:num w:numId="8">
    <w:abstractNumId w:val="9"/>
  </w:num>
  <w:num w:numId="9">
    <w:abstractNumId w:val="10"/>
  </w:num>
  <w:num w:numId="10">
    <w:abstractNumId w:val="1"/>
  </w:num>
  <w:num w:numId="11">
    <w:abstractNumId w:val="5"/>
  </w:num>
  <w:num w:numId="12">
    <w:abstractNumId w:val="6"/>
  </w:num>
  <w:num w:numId="13">
    <w:abstractNumId w:val="8"/>
  </w:num>
  <w:num w:numId="14">
    <w:abstractNumId w:val="7"/>
  </w:num>
  <w:num w:numId="15">
    <w:abstractNumId w:val="16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33B4"/>
    <w:rsid w:val="0000510A"/>
    <w:rsid w:val="0001385B"/>
    <w:rsid w:val="00026828"/>
    <w:rsid w:val="0003474D"/>
    <w:rsid w:val="00037849"/>
    <w:rsid w:val="00053B89"/>
    <w:rsid w:val="000A4885"/>
    <w:rsid w:val="000B46DF"/>
    <w:rsid w:val="000E6FBF"/>
    <w:rsid w:val="000F127B"/>
    <w:rsid w:val="0011202A"/>
    <w:rsid w:val="00113AB0"/>
    <w:rsid w:val="00115746"/>
    <w:rsid w:val="00132104"/>
    <w:rsid w:val="00137050"/>
    <w:rsid w:val="00137357"/>
    <w:rsid w:val="00151F6C"/>
    <w:rsid w:val="001544C0"/>
    <w:rsid w:val="001620FF"/>
    <w:rsid w:val="001745A4"/>
    <w:rsid w:val="00181E81"/>
    <w:rsid w:val="00195BD6"/>
    <w:rsid w:val="00197934"/>
    <w:rsid w:val="001A262A"/>
    <w:rsid w:val="001A5EA2"/>
    <w:rsid w:val="001A6DFD"/>
    <w:rsid w:val="001B69AF"/>
    <w:rsid w:val="001D498E"/>
    <w:rsid w:val="001E034B"/>
    <w:rsid w:val="00200D10"/>
    <w:rsid w:val="00203036"/>
    <w:rsid w:val="0020612F"/>
    <w:rsid w:val="0021242A"/>
    <w:rsid w:val="00215640"/>
    <w:rsid w:val="00225CD9"/>
    <w:rsid w:val="002440E4"/>
    <w:rsid w:val="00251311"/>
    <w:rsid w:val="002A1AAF"/>
    <w:rsid w:val="002B21D9"/>
    <w:rsid w:val="002D7F9B"/>
    <w:rsid w:val="002D7FC6"/>
    <w:rsid w:val="002E0AD7"/>
    <w:rsid w:val="002E325B"/>
    <w:rsid w:val="002E3F1A"/>
    <w:rsid w:val="0034733D"/>
    <w:rsid w:val="003633E5"/>
    <w:rsid w:val="003700F7"/>
    <w:rsid w:val="003A766D"/>
    <w:rsid w:val="003F10E0"/>
    <w:rsid w:val="003F1F66"/>
    <w:rsid w:val="003F372D"/>
    <w:rsid w:val="003F5A31"/>
    <w:rsid w:val="003F61EB"/>
    <w:rsid w:val="00403793"/>
    <w:rsid w:val="00415B94"/>
    <w:rsid w:val="00423CC3"/>
    <w:rsid w:val="00425848"/>
    <w:rsid w:val="004270E8"/>
    <w:rsid w:val="004421B8"/>
    <w:rsid w:val="00446402"/>
    <w:rsid w:val="00450422"/>
    <w:rsid w:val="004531B2"/>
    <w:rsid w:val="0047103E"/>
    <w:rsid w:val="0047410D"/>
    <w:rsid w:val="00487296"/>
    <w:rsid w:val="004960E8"/>
    <w:rsid w:val="004C05D7"/>
    <w:rsid w:val="004E07EC"/>
    <w:rsid w:val="004F368A"/>
    <w:rsid w:val="00507CF5"/>
    <w:rsid w:val="00522E70"/>
    <w:rsid w:val="005262B5"/>
    <w:rsid w:val="00531BF2"/>
    <w:rsid w:val="005361EC"/>
    <w:rsid w:val="005415B6"/>
    <w:rsid w:val="00541786"/>
    <w:rsid w:val="0054667A"/>
    <w:rsid w:val="0055263C"/>
    <w:rsid w:val="00555AC8"/>
    <w:rsid w:val="00583AF0"/>
    <w:rsid w:val="0058712F"/>
    <w:rsid w:val="00592E27"/>
    <w:rsid w:val="005B4325"/>
    <w:rsid w:val="00607C83"/>
    <w:rsid w:val="006377DA"/>
    <w:rsid w:val="006840E3"/>
    <w:rsid w:val="006A3977"/>
    <w:rsid w:val="006B6CBE"/>
    <w:rsid w:val="006C20DB"/>
    <w:rsid w:val="006E77C5"/>
    <w:rsid w:val="00704B1F"/>
    <w:rsid w:val="007135CD"/>
    <w:rsid w:val="007725A4"/>
    <w:rsid w:val="007856E3"/>
    <w:rsid w:val="007A5170"/>
    <w:rsid w:val="007A6CFA"/>
    <w:rsid w:val="007B6C7D"/>
    <w:rsid w:val="007C6C08"/>
    <w:rsid w:val="007D23BD"/>
    <w:rsid w:val="007D382A"/>
    <w:rsid w:val="007D6439"/>
    <w:rsid w:val="008058B8"/>
    <w:rsid w:val="00836368"/>
    <w:rsid w:val="00872147"/>
    <w:rsid w:val="008721DB"/>
    <w:rsid w:val="008861AF"/>
    <w:rsid w:val="00897111"/>
    <w:rsid w:val="008B74A2"/>
    <w:rsid w:val="008C3B1D"/>
    <w:rsid w:val="008C3C41"/>
    <w:rsid w:val="008F2748"/>
    <w:rsid w:val="00920A49"/>
    <w:rsid w:val="009C3018"/>
    <w:rsid w:val="009E4EF0"/>
    <w:rsid w:val="009F0DCF"/>
    <w:rsid w:val="009F4F76"/>
    <w:rsid w:val="00A149E6"/>
    <w:rsid w:val="00A151C4"/>
    <w:rsid w:val="00A17760"/>
    <w:rsid w:val="00A30AAD"/>
    <w:rsid w:val="00A30DFB"/>
    <w:rsid w:val="00A3493B"/>
    <w:rsid w:val="00A46155"/>
    <w:rsid w:val="00A50CD4"/>
    <w:rsid w:val="00A521A2"/>
    <w:rsid w:val="00A5356A"/>
    <w:rsid w:val="00A71E3A"/>
    <w:rsid w:val="00A9043F"/>
    <w:rsid w:val="00AB08F5"/>
    <w:rsid w:val="00AB111C"/>
    <w:rsid w:val="00AE4F77"/>
    <w:rsid w:val="00AF5989"/>
    <w:rsid w:val="00B01467"/>
    <w:rsid w:val="00B1613C"/>
    <w:rsid w:val="00B2493D"/>
    <w:rsid w:val="00B43D2E"/>
    <w:rsid w:val="00B440DB"/>
    <w:rsid w:val="00B71530"/>
    <w:rsid w:val="00B7692A"/>
    <w:rsid w:val="00B939E1"/>
    <w:rsid w:val="00B976D0"/>
    <w:rsid w:val="00B97793"/>
    <w:rsid w:val="00BB5601"/>
    <w:rsid w:val="00BC7B25"/>
    <w:rsid w:val="00BF2F35"/>
    <w:rsid w:val="00BF4683"/>
    <w:rsid w:val="00BF4792"/>
    <w:rsid w:val="00C065E1"/>
    <w:rsid w:val="00C204C0"/>
    <w:rsid w:val="00C4725F"/>
    <w:rsid w:val="00C953F9"/>
    <w:rsid w:val="00CA0B4D"/>
    <w:rsid w:val="00CA321F"/>
    <w:rsid w:val="00CA771E"/>
    <w:rsid w:val="00CD0EC7"/>
    <w:rsid w:val="00CD2EED"/>
    <w:rsid w:val="00CD7D64"/>
    <w:rsid w:val="00CF3587"/>
    <w:rsid w:val="00CF35D8"/>
    <w:rsid w:val="00CF63AE"/>
    <w:rsid w:val="00D0796E"/>
    <w:rsid w:val="00D35ABD"/>
    <w:rsid w:val="00D5619C"/>
    <w:rsid w:val="00D60015"/>
    <w:rsid w:val="00D650D7"/>
    <w:rsid w:val="00D73C23"/>
    <w:rsid w:val="00DA6ABC"/>
    <w:rsid w:val="00DD1AA4"/>
    <w:rsid w:val="00E05789"/>
    <w:rsid w:val="00E36C97"/>
    <w:rsid w:val="00E42282"/>
    <w:rsid w:val="00E61B3B"/>
    <w:rsid w:val="00E903FD"/>
    <w:rsid w:val="00E926D8"/>
    <w:rsid w:val="00EA1E3D"/>
    <w:rsid w:val="00EC081B"/>
    <w:rsid w:val="00EC5730"/>
    <w:rsid w:val="00EF2033"/>
    <w:rsid w:val="00F237E5"/>
    <w:rsid w:val="00F305BB"/>
    <w:rsid w:val="00F35E79"/>
    <w:rsid w:val="00F36E61"/>
    <w:rsid w:val="00F41DE1"/>
    <w:rsid w:val="00F61779"/>
    <w:rsid w:val="00F63F01"/>
    <w:rsid w:val="00FB7310"/>
    <w:rsid w:val="00FB764D"/>
    <w:rsid w:val="00FD1DC7"/>
    <w:rsid w:val="00FD3420"/>
    <w:rsid w:val="00FD3DED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locked/>
    <w:rsid w:val="00AE4F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Nadpis4Char">
    <w:name w:val="Nadpis 4 Char"/>
    <w:basedOn w:val="Predvolenpsmoodseku"/>
    <w:link w:val="Nadpis4"/>
    <w:semiHidden/>
    <w:rsid w:val="00AE4F7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AE4F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locked/>
    <w:rsid w:val="00AE4F77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AE4F77"/>
    <w:rPr>
      <w:color w:val="0000FF"/>
      <w:u w:val="single"/>
    </w:rPr>
  </w:style>
  <w:style w:type="paragraph" w:styleId="Zkladntext">
    <w:name w:val="Body Text"/>
    <w:basedOn w:val="Normlny"/>
    <w:link w:val="ZkladntextChar"/>
    <w:rsid w:val="00EA1E3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EA1E3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D6001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7985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6519">
              <w:marLeft w:val="0"/>
              <w:marRight w:val="0"/>
              <w:marTop w:val="0"/>
              <w:marBottom w:val="0"/>
              <w:divBdr>
                <w:top w:val="single" w:sz="2" w:space="7" w:color="EADA95"/>
                <w:left w:val="single" w:sz="2" w:space="7" w:color="EADA95"/>
                <w:bottom w:val="single" w:sz="2" w:space="7" w:color="EADA95"/>
                <w:right w:val="single" w:sz="2" w:space="7" w:color="EADA95"/>
              </w:divBdr>
            </w:div>
          </w:divsChild>
        </w:div>
      </w:divsChild>
    </w:div>
    <w:div w:id="1181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1929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pc</cp:lastModifiedBy>
  <cp:revision>70</cp:revision>
  <cp:lastPrinted>2020-09-28T11:14:00Z</cp:lastPrinted>
  <dcterms:created xsi:type="dcterms:W3CDTF">2019-10-17T06:23:00Z</dcterms:created>
  <dcterms:modified xsi:type="dcterms:W3CDTF">2020-10-12T07:10:00Z</dcterms:modified>
</cp:coreProperties>
</file>